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6" w:rsidRPr="00D24854" w:rsidRDefault="00167B96" w:rsidP="00167B96">
      <w:pPr>
        <w:pStyle w:val="Cmsor2"/>
        <w:numPr>
          <w:ilvl w:val="0"/>
          <w:numId w:val="0"/>
        </w:numPr>
      </w:pPr>
      <w:bookmarkStart w:id="0" w:name="_Toc418761618"/>
      <w:r w:rsidRPr="00D24854">
        <w:t xml:space="preserve">ANDRAGÓGIA </w:t>
      </w:r>
      <w:r w:rsidRPr="00D24854">
        <w:br/>
        <w:t>MESTERKÉPZÉSI SZAK</w:t>
      </w:r>
      <w:bookmarkEnd w:id="0"/>
    </w:p>
    <w:tbl>
      <w:tblPr>
        <w:tblW w:w="5000" w:type="pct"/>
        <w:tblLook w:val="01E0"/>
      </w:tblPr>
      <w:tblGrid>
        <w:gridCol w:w="4622"/>
        <w:gridCol w:w="4666"/>
      </w:tblGrid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Képzési terület, képzési ág: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bölcsészettudomány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Képzési ciklus: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mester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Képzési forma (tagozat):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nappali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A szakért felelős kar: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Bölcsészettudományi Kar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Képzési idő: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4 félév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Az oklevélhez szükséges kreditek száma: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120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Az összes kontakt óra száma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1200</w:t>
            </w:r>
          </w:p>
        </w:tc>
      </w:tr>
      <w:tr w:rsidR="00167B96" w:rsidRPr="00FD1C3E" w:rsidTr="0058605C">
        <w:tc>
          <w:tcPr>
            <w:tcW w:w="2488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Szakmai gyakorlat ideje, kreditje, jellege:</w:t>
            </w:r>
          </w:p>
        </w:tc>
        <w:tc>
          <w:tcPr>
            <w:tcW w:w="2512" w:type="pct"/>
          </w:tcPr>
          <w:p w:rsidR="00167B96" w:rsidRPr="00FD1C3E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FD1C3E">
              <w:rPr>
                <w:rFonts w:eastAsia="Times New Roman"/>
                <w:lang w:eastAsia="hu-HU"/>
              </w:rPr>
              <w:t>160 óra, 8 kredit, intézményi gyakorlat</w:t>
            </w:r>
          </w:p>
        </w:tc>
      </w:tr>
      <w:tr w:rsidR="00E24431" w:rsidRPr="00E24431" w:rsidTr="0058605C">
        <w:tc>
          <w:tcPr>
            <w:tcW w:w="2488" w:type="pct"/>
          </w:tcPr>
          <w:p w:rsidR="00167B96" w:rsidRPr="00E24431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E24431">
              <w:rPr>
                <w:rFonts w:eastAsia="Times New Roman"/>
                <w:lang w:eastAsia="hu-HU"/>
              </w:rPr>
              <w:t>Szakfelelős:</w:t>
            </w:r>
          </w:p>
        </w:tc>
        <w:tc>
          <w:tcPr>
            <w:tcW w:w="2512" w:type="pct"/>
          </w:tcPr>
          <w:p w:rsidR="00167B96" w:rsidRPr="00E24431" w:rsidRDefault="00167B96" w:rsidP="0058605C">
            <w:pPr>
              <w:spacing w:after="0"/>
              <w:ind w:left="454" w:hanging="454"/>
              <w:contextualSpacing w:val="0"/>
              <w:rPr>
                <w:rFonts w:eastAsia="Times New Roman"/>
                <w:lang w:eastAsia="hu-HU"/>
              </w:rPr>
            </w:pPr>
            <w:r w:rsidRPr="00E24431">
              <w:rPr>
                <w:rFonts w:eastAsia="Times New Roman"/>
                <w:lang w:eastAsia="hu-HU"/>
              </w:rPr>
              <w:t>Dr. Szabó József</w:t>
            </w:r>
          </w:p>
        </w:tc>
      </w:tr>
    </w:tbl>
    <w:p w:rsidR="00167B96" w:rsidRPr="00FD1C3E" w:rsidRDefault="00167B96" w:rsidP="00167B96">
      <w:pPr>
        <w:ind w:left="454" w:hanging="454"/>
        <w:contextualSpacing w:val="0"/>
        <w:rPr>
          <w:rFonts w:eastAsia="Times New Roman"/>
          <w:lang w:eastAsia="hu-HU"/>
        </w:rPr>
      </w:pPr>
    </w:p>
    <w:p w:rsidR="00167B96" w:rsidRPr="00E74353" w:rsidRDefault="00167B96" w:rsidP="00167B96">
      <w:pPr>
        <w:spacing w:after="0"/>
        <w:ind w:left="454" w:hanging="454"/>
        <w:contextualSpacing w:val="0"/>
        <w:rPr>
          <w:rFonts w:eastAsia="Times New Roman"/>
          <w:b/>
          <w:lang w:eastAsia="hu-HU"/>
        </w:rPr>
      </w:pPr>
      <w:r w:rsidRPr="00E74353">
        <w:rPr>
          <w:rFonts w:eastAsia="Times New Roman"/>
          <w:b/>
          <w:lang w:eastAsia="hu-HU"/>
        </w:rPr>
        <w:t>A SZAK KÉPESÍTÉSI ÉS KIMENETI KÖVETELMÉNYEI:</w:t>
      </w:r>
    </w:p>
    <w:p w:rsidR="00167B96" w:rsidRPr="00FD1C3E" w:rsidRDefault="00167B96" w:rsidP="00167B96">
      <w:pPr>
        <w:spacing w:before="240" w:after="0"/>
        <w:rPr>
          <w:szCs w:val="24"/>
        </w:rPr>
      </w:pPr>
      <w:r w:rsidRPr="00FD1C3E">
        <w:rPr>
          <w:b/>
          <w:bCs/>
          <w:szCs w:val="24"/>
        </w:rPr>
        <w:t xml:space="preserve">1. A mesterképzési szak megnevezése: </w:t>
      </w:r>
      <w:r w:rsidRPr="00FD1C3E">
        <w:rPr>
          <w:szCs w:val="24"/>
        </w:rPr>
        <w:t>andragógia (</w:t>
      </w:r>
      <w:proofErr w:type="spellStart"/>
      <w:r w:rsidRPr="00FD1C3E">
        <w:rPr>
          <w:szCs w:val="24"/>
        </w:rPr>
        <w:t>Andragogy</w:t>
      </w:r>
      <w:proofErr w:type="spellEnd"/>
      <w:r w:rsidRPr="00FD1C3E">
        <w:rPr>
          <w:szCs w:val="24"/>
        </w:rPr>
        <w:t xml:space="preserve">) </w:t>
      </w:r>
    </w:p>
    <w:p w:rsidR="00167B96" w:rsidRPr="00FD1C3E" w:rsidRDefault="00167B96" w:rsidP="00167B96">
      <w:pPr>
        <w:spacing w:before="240" w:after="0"/>
        <w:ind w:left="380" w:hanging="380"/>
        <w:rPr>
          <w:szCs w:val="24"/>
        </w:rPr>
      </w:pPr>
      <w:r w:rsidRPr="00FD1C3E">
        <w:rPr>
          <w:b/>
          <w:bCs/>
          <w:szCs w:val="24"/>
        </w:rPr>
        <w:t>2. A mesterképzési szakon szerezhető végzettségi szint és a szakképzettség oklevélben szereplő megjelölése</w:t>
      </w:r>
    </w:p>
    <w:p w:rsidR="00167B96" w:rsidRPr="00FD1C3E" w:rsidRDefault="00167B96" w:rsidP="00167B96">
      <w:pPr>
        <w:spacing w:before="240" w:after="0"/>
        <w:ind w:left="760" w:hanging="380"/>
        <w:rPr>
          <w:szCs w:val="24"/>
        </w:rPr>
      </w:pPr>
      <w:r w:rsidRPr="00FD1C3E">
        <w:rPr>
          <w:szCs w:val="24"/>
        </w:rPr>
        <w:t>végzettségi szint: mester- (</w:t>
      </w:r>
      <w:proofErr w:type="spellStart"/>
      <w:r w:rsidRPr="00FD1C3E">
        <w:rPr>
          <w:szCs w:val="24"/>
        </w:rPr>
        <w:t>magister</w:t>
      </w:r>
      <w:proofErr w:type="spellEnd"/>
      <w:r w:rsidRPr="00FD1C3E">
        <w:rPr>
          <w:szCs w:val="24"/>
        </w:rPr>
        <w:t xml:space="preserve">, </w:t>
      </w:r>
      <w:proofErr w:type="spellStart"/>
      <w:r w:rsidRPr="00FD1C3E">
        <w:rPr>
          <w:szCs w:val="24"/>
        </w:rPr>
        <w:t>master</w:t>
      </w:r>
      <w:proofErr w:type="spellEnd"/>
      <w:r w:rsidRPr="00FD1C3E">
        <w:rPr>
          <w:szCs w:val="24"/>
        </w:rPr>
        <w:t>; rövidítve: MA-) fokozat</w:t>
      </w:r>
    </w:p>
    <w:p w:rsidR="00167B96" w:rsidRPr="00FD1C3E" w:rsidRDefault="00167B96" w:rsidP="00167B96">
      <w:pPr>
        <w:spacing w:before="240" w:after="0"/>
        <w:ind w:left="760" w:hanging="380"/>
        <w:rPr>
          <w:szCs w:val="24"/>
        </w:rPr>
      </w:pPr>
      <w:r w:rsidRPr="00FD1C3E">
        <w:rPr>
          <w:szCs w:val="24"/>
        </w:rPr>
        <w:t xml:space="preserve">szakképzettség: okleveles </w:t>
      </w:r>
      <w:proofErr w:type="spellStart"/>
      <w:r w:rsidRPr="00FD1C3E">
        <w:rPr>
          <w:szCs w:val="24"/>
        </w:rPr>
        <w:t>andragógus</w:t>
      </w:r>
      <w:proofErr w:type="spellEnd"/>
    </w:p>
    <w:p w:rsidR="00167B96" w:rsidRPr="00FD1C3E" w:rsidRDefault="00167B96" w:rsidP="00167B96">
      <w:pPr>
        <w:spacing w:before="240" w:after="0"/>
        <w:ind w:left="760" w:hanging="380"/>
        <w:rPr>
          <w:szCs w:val="24"/>
        </w:rPr>
      </w:pPr>
      <w:r w:rsidRPr="00FD1C3E">
        <w:rPr>
          <w:szCs w:val="24"/>
        </w:rPr>
        <w:t xml:space="preserve">a szakképzettség angol nyelvű megjelölése: </w:t>
      </w:r>
      <w:proofErr w:type="spellStart"/>
      <w:r w:rsidRPr="00FD1C3E">
        <w:rPr>
          <w:szCs w:val="24"/>
        </w:rPr>
        <w:t>Andragogue</w:t>
      </w:r>
      <w:proofErr w:type="spellEnd"/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 xml:space="preserve">3. Képzési terület: </w:t>
      </w:r>
      <w:r w:rsidRPr="00FD1C3E">
        <w:rPr>
          <w:szCs w:val="24"/>
        </w:rPr>
        <w:t>bölcsészettudomány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4. A mesterképzésbe történő belépésnél előzményként elfogadott szakok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 xml:space="preserve">4.1. Teljes kreditérték beszámításával vehető figyelembe: </w:t>
      </w:r>
      <w:r w:rsidRPr="00FD1C3E">
        <w:rPr>
          <w:szCs w:val="24"/>
        </w:rPr>
        <w:t xml:space="preserve">azandragógia és a közösségszervező alapképzési szak, továbbá a felsőoktatásról szóló 1993. évi LXXX. törvény szerinti főiskolai szintű művelődésszervező, személyügyi szervező, munkavállalási tanácsadó szak, illetve ezekkel megfeleltethető korábbi főiskolai szintű szakok (népművelés, közművelődési szakember), a bölcsészettudomány képzési területről a pedagógia, a pszichológia; a gazdaságtudományok képzési területről az emberi erőforrások; a társadalomtudomány képzési területről a szociológia, a politológia, az informatikus könyvtáros és a kulturális antropológia alapképzési szak, a pedagógusképzés képzési terület alapképzési szakjai.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 xml:space="preserve">4.2. A 9.4. pontban meghatározott kreditek teljesítésével elsősorban számításba vehető: </w:t>
      </w:r>
      <w:r w:rsidRPr="00FD1C3E">
        <w:rPr>
          <w:szCs w:val="24"/>
        </w:rPr>
        <w:t xml:space="preserve">a bölcsészettudomány és társadalomtudomány képzési területről bármely alapképzési szak.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4.3. A 9.4. pontban meghatározott kreditek teljesítésével vehetők figyelembe továbbá:</w:t>
      </w:r>
      <w:r w:rsidRPr="00FD1C3E">
        <w:rPr>
          <w:szCs w:val="24"/>
        </w:rPr>
        <w:t xml:space="preserve">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5. A képzési idő félévekben:</w:t>
      </w:r>
      <w:r w:rsidRPr="00FD1C3E">
        <w:rPr>
          <w:szCs w:val="24"/>
        </w:rPr>
        <w:t xml:space="preserve"> 4 félév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6. A mesterfokozat megszerzéséhez összegyűjtendő kreditek száma:</w:t>
      </w:r>
      <w:r w:rsidRPr="00FD1C3E">
        <w:rPr>
          <w:szCs w:val="24"/>
        </w:rPr>
        <w:t xml:space="preserve"> 120 kredit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a szak orientációja: kiegyensúlyozott (40-60 százalék)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a diplomamunka készítéséhez rendelt kreditérték: 10 kredit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a szabadon választható tantárgyakhoz rendelhető minimális kreditérték: 10 kredit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b/>
          <w:bCs/>
          <w:szCs w:val="24"/>
        </w:rPr>
        <w:t>7.    A szakképzettség képzési területek egységes osztályozási rendszere szerinti tanulmányi területi besorolása</w:t>
      </w:r>
      <w:r w:rsidRPr="00FD1C3E">
        <w:rPr>
          <w:szCs w:val="24"/>
        </w:rPr>
        <w:t>: 142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8. A mesterképzési szak képzési célja és a szakmai kompetenciák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 xml:space="preserve">A képzés célja </w:t>
      </w:r>
      <w:proofErr w:type="spellStart"/>
      <w:r w:rsidRPr="00FD1C3E">
        <w:rPr>
          <w:szCs w:val="24"/>
        </w:rPr>
        <w:t>andragógusok</w:t>
      </w:r>
      <w:proofErr w:type="spellEnd"/>
      <w:r w:rsidRPr="00FD1C3E">
        <w:rPr>
          <w:szCs w:val="24"/>
        </w:rPr>
        <w:t xml:space="preserve"> képzése, akik megszerzett tudományos ismereteik és gyakorlati tapasztalataik birtokában képesek az </w:t>
      </w:r>
      <w:proofErr w:type="gramStart"/>
      <w:r w:rsidRPr="00FD1C3E">
        <w:rPr>
          <w:szCs w:val="24"/>
        </w:rPr>
        <w:t>andragógia</w:t>
      </w:r>
      <w:proofErr w:type="gramEnd"/>
      <w:r w:rsidRPr="00FD1C3E">
        <w:rPr>
          <w:szCs w:val="24"/>
        </w:rPr>
        <w:t xml:space="preserve"> mint tudomány és a felnőttképzés mint praxis értelmezésére, viszonyrendszerének feltárására és megértésére. Képes felnőttoktatási és -képzési intézmények és szervezetek vezetésére és irányítására, stratégiai tervezési és szervezési feladatainak teljes körű ellátására, felnőttképzési </w:t>
      </w:r>
      <w:proofErr w:type="spellStart"/>
      <w:r w:rsidRPr="00FD1C3E">
        <w:rPr>
          <w:szCs w:val="24"/>
        </w:rPr>
        <w:t>kurrikulumok</w:t>
      </w:r>
      <w:proofErr w:type="spellEnd"/>
      <w:r w:rsidRPr="00FD1C3E">
        <w:rPr>
          <w:szCs w:val="24"/>
        </w:rPr>
        <w:t xml:space="preserve"> fejlesztésére, a képzési folyamat minőségbiztosítási feladatainak koordinálására, a felnőttképzési szolgáltatásokkal összefüggő tanácsadás nyújtására, felnőttképzés kutatások tervezésére és megvalósítására, előzetes tudásmérési eszközök használatára, hagyományos és elektronikus tananyagok és módszerek innovációjára. Ismerik az emberi erőforrás fejlesztésre irányuló európai tendenciákat, a felnőttképzés stratégiai- és feltételrendszerét, felnőttoktatás és -képzés jogszabályi környezetét, finanszírozási formáit, a képzési folyamat tervezési és irányítási folyamatait, a különböző felnőttképzési célcsoportok jellemzőit és igényeit, a </w:t>
      </w:r>
      <w:r w:rsidRPr="00FD1C3E">
        <w:rPr>
          <w:szCs w:val="24"/>
        </w:rPr>
        <w:lastRenderedPageBreak/>
        <w:t>leghátrányosabb helyzetű rétegek és csoportok társadalmi beilleszkedésének problémakörét. Felkészültek tanulmányaik doktori képzésben történő folytatására, andragógiai kutatások megvalósítására.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8.1. Az elsajátítandó szakmai kompetenciák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 xml:space="preserve">Az </w:t>
      </w:r>
      <w:proofErr w:type="spellStart"/>
      <w:r w:rsidRPr="00FD1C3E">
        <w:rPr>
          <w:b/>
          <w:bCs/>
          <w:szCs w:val="24"/>
        </w:rPr>
        <w:t>andragógus</w:t>
      </w:r>
      <w:proofErr w:type="spellEnd"/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a) tudása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az egész életen át tartó tanulás szerepét a társadalom és az egyén életében.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 felnőttképzés gazdasági, közgazdasági, politológiai, politikai és etikai vonatkozásait és jogi aspektusait.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az andragógiai elméleteket (gazdasági, humán erőforrás-fejlesztési, tanuláselméleti, kommunikációs aspektusok).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Ismeri a felnőttképzés didaktikáját és módszertanát [tanítási, tanulási módszerek, infokommunikációs megoldások, teljesítményértékelés, előzetesen megszerzett tudás, munkatapasztalt </w:t>
      </w:r>
      <w:proofErr w:type="gramStart"/>
      <w:r w:rsidRPr="00FD1C3E">
        <w:rPr>
          <w:szCs w:val="24"/>
        </w:rPr>
        <w:t>elismerése ]</w:t>
      </w:r>
      <w:proofErr w:type="gramEnd"/>
      <w:r w:rsidRPr="00FD1C3E">
        <w:rPr>
          <w:szCs w:val="24"/>
        </w:rPr>
        <w:t>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 felnőttek tanulásával kapcsolatos elméleteket és a felnőttképzés speciális célcsoportjait és a velük való foglalkozás különleges eljárásait.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 felnőttképzés területén szerzett tapasztalatok rendszerezésének eljárásait.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Ismeri az andragógia kutatásmódszertanát, az andragógia területén folyó aktuális kutatásokat (statisztikai elemzéseket) és a legfontosabb tudományos munkákat.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az Európai Unió felnőttképzéssel kapcsolatos dokumentumait és stratégiáját és a különböző nemzetközi felnőttképzési rendszereket.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az andragógia filozófiai, antropológiai, társadalomelméleti és tudományterületi vonatkozásait.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Ismeri a felnőttképzési szervezet létrehozásával, működtetésével kapcsolatos gazdasági és irányítási feladatokat.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b) képességei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rendszerszerűen és kreatívan foglalkozni az andragógia új és összetett problémáival.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a felnőttképzésben társadalmi, politikai, gazdasági döntések előkészítésére, valamint következtetéseiket és javaslataikat szakmai és nem szakmai közönségnek bemutatni.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tudományos munkák létrehozására, az andragógia mélyebb összefüggéseinek megértéséhez szükséges információ-források felkutatására, a társtudományok eredményeinek értelmezésére és felhasználására.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új információk gyűjtésére magyar és idegen nyelvű szakanyagokból, a felmerülő új problémák, új jelenségek kritikus feldolgozására, véleményének a szakmai-tudományos elvárásoknak megfelelő megfogalmazására.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eredeti ötletekkel és önálló tevékenységgel hozzájárulni a felnőttképzéssel kapcsolatos speciális problémák megoldásához.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a felnőttképzéssel foglalkozó intézmények irányítási, stratégiai tervezési és szervezési feladatainak teljes körű ellátásra, a felnőttképzési programok és a képző intézmények menedzselésére.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a felnőttképzésben adekvát célok megfogalmazására, a célok elérését szolgáló andragógiai folyamatok megtervezésére és kivitelezésére.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teljesítményértékelési és minőségbiztosítási rendszerek működtetésére, valamint önműveléssel és folyamatos önfejlesztéssel kapcsolatos ismeretek átadására.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Képes felnőttképzési </w:t>
      </w:r>
      <w:proofErr w:type="spellStart"/>
      <w:r w:rsidRPr="00FD1C3E">
        <w:rPr>
          <w:szCs w:val="24"/>
        </w:rPr>
        <w:t>kurrikulumok</w:t>
      </w:r>
      <w:proofErr w:type="spellEnd"/>
      <w:r w:rsidRPr="00FD1C3E">
        <w:rPr>
          <w:szCs w:val="24"/>
        </w:rPr>
        <w:t xml:space="preserve"> célcsoportra szabott fejlesztésére, a felnőttképzési szolgáltatásokkal összefüggő tanácsadás nyújtására,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előzetes tudásmérő eszközök fejlesztésére, alkalmazására és felnőtt csoportok vezetésére, mentorálására.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Képes felnőttképzési célú pályázatok kidolgozására, projektek menedzselésére.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c) attitűdje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Elfogadja a felnőttkori tanulás szükségességét és a különböző tanulási környezetek és formák egyenrangúságát.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Tudatos a tevékenységek és emberek irányításában, koordinálásában a felnőttképzési folyamatok során.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Innovatív beállítottságú a felnőttképzési szakmájában, kész a folyamatos fejlődésre a személyes és szakmai területen egyaránt.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lastRenderedPageBreak/>
        <w:t xml:space="preserve">Rendelkezik az előítéletei felismerésének és kezelésének szemléletével a felnőtt tanulók megítélése kapcsán.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Tudatosan és kritikusan képviseli a felnőttképzési szakma értékeit, a társadalmi sokszínűség és esélyegyenlőség fontosságát.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Munkáját hivatástudattal, a szakmai normáknak megfelelően végzi.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Munkájában empatikus, toleráns, rugalmas, önreflektív általában és kiemelten a felnőtt tanulók és felnőtt oktatók kapcsán.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d) autonómiája és felelőssége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Rendelkezik a felnőttképzésben a másokkal való szakmai és szakmaközi együttműködés fontosságának érvényesítésével.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Rendelkezik az egyéni és közösségi felelősségtudattal, felelősségvállalással.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Rendelkezik a kezdeményezés, az önálló és közösségi döntéshozatal képességeivel a felnőttképzések tervezése, szervezése során.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Szakmai és erkölcsi felelősséget vállal saját munkájáért és az általa vezetett, mentorált csoport munkájáért.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Képes önálló, felelős döntéseket hozni a felnőttképzésben, valamint belátni és viselni döntéseinek következményeit.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Munkavégzését a kreativitás és a kezdeményezőkészség jellemzi.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Tudatosan reflektál saját felnőttképzési tevékenységére, munkáját a minőség- és kapcsolatorientáltság, az egyenrangú szerep, a partneri viszony vállalása jellemzi.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Képviseli a felnőttképzési szakmai identitását, saját szakmai eredményeit, véleményét.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9. A mesterképzés jellemzői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9.1. Szakmai jellemzők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 xml:space="preserve">A szakképzettséghez vezető tudományágak, szakterületek, amelyekből a szak felépül: </w:t>
      </w:r>
    </w:p>
    <w:p w:rsidR="00167B96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az andragógia fogalom-, intézmény- és tevékenységrendszere, jog</w:t>
      </w:r>
      <w:r>
        <w:rPr>
          <w:szCs w:val="24"/>
        </w:rPr>
        <w:t>i szabályozása, finanszírozása,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európai oktatáspolitikai trendek 20-25 kredit;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felnőttképzés-menedzsment 15-25 kredit;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a felnőttképzés módszertana 20-25 kredit;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minőségmenedzsment 10-15 kredit;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szociálandragógia 10-15 kredit; 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 xml:space="preserve">andragógiai kutatások 10-15 kredit.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>9.2.</w:t>
      </w:r>
      <w:r w:rsidRPr="00FD1C3E">
        <w:rPr>
          <w:szCs w:val="24"/>
        </w:rPr>
        <w:t> </w:t>
      </w:r>
      <w:r w:rsidRPr="00FD1C3E">
        <w:rPr>
          <w:b/>
          <w:bCs/>
          <w:szCs w:val="24"/>
        </w:rPr>
        <w:t>Idegennyelvi követelmény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 xml:space="preserve">A mesterfokozat megszerzéséhez egy élő idegen nyelvből államilag elismert, középfokú (B2), komplex típusú nyelvvizsga vagy ezekkel egyenértékű érettségi bizonyítvány vagy oklevél szükséges.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 xml:space="preserve">9.3. A szakmai gyakorlat követelményei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 xml:space="preserve">A szakmai gyakorlat a kiscsoportos tantervi gyakorlaton túl a harmadik vagy negyedik félév során egy alkalommal felnőttképzési intézményben vagy szervezetben teljesítendő négy hetes legalább 160 óra, képzési időszakhoz kapcsolódó (a nyári szünet időtartamára is kiterjeszthető) gyakorlat. 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>A szakmai gyakorlati helyet a felsőoktatási intézmény jelöli ki a hallgatóval egyeztetve. A gyakorlati helyszínek lehetnek: felnőttképzési és humánfejlesztő szervezetek, oktatási intézmények, valamint bármely települési önkormányzat, egyházi, nonprofit és civil szervezet, amennyiben felnőttképzési tevékenységet is folytat, és amelyekkel a szakmai gyakorlatra a felsőoktatási intézmény megállapodást kötött, és a szakmai gyakorló hely rendelkezik a szakmai gyakorlat szakszerű irányításához szükséges felkészültségű gyakorlatvezetővel.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b/>
          <w:bCs/>
          <w:szCs w:val="24"/>
        </w:rPr>
        <w:t xml:space="preserve">9.4.A 4.2. és 4.3. pontban megadott oklevéllel rendelkezők </w:t>
      </w:r>
      <w:proofErr w:type="spellStart"/>
      <w:r w:rsidRPr="00FD1C3E">
        <w:rPr>
          <w:b/>
          <w:bCs/>
          <w:szCs w:val="24"/>
        </w:rPr>
        <w:t>eseténa</w:t>
      </w:r>
      <w:proofErr w:type="spellEnd"/>
      <w:r w:rsidRPr="00FD1C3E">
        <w:rPr>
          <w:b/>
          <w:bCs/>
          <w:szCs w:val="24"/>
        </w:rPr>
        <w:t xml:space="preserve"> mesterképzési képzési ciklusba való belépés minimális feltételei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>A mesterképzésbe való belépéshez szükséges minimális kreditek száma 30 kredit az alábbi területekről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t>bölcsészettudományi diszciplínákhoz tartozó alapismeretek: pedagóg</w:t>
      </w:r>
      <w:r>
        <w:rPr>
          <w:szCs w:val="24"/>
        </w:rPr>
        <w:t xml:space="preserve">iai, pszichológiai, filozófiai, </w:t>
      </w:r>
      <w:r w:rsidRPr="00FD1C3E">
        <w:rPr>
          <w:szCs w:val="24"/>
        </w:rPr>
        <w:t>etikai ismeretek;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felnőttképzési ismeretek;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kommunikációtudományi ismeretkör, kommunikációfejlesztés;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informatika, könyvtárismeret;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társadalomtudományi alapismeretek: társadalomismeret, szociológia, antropológia, politológia;</w:t>
      </w:r>
    </w:p>
    <w:p w:rsidR="00167B96" w:rsidRPr="00FD1C3E" w:rsidRDefault="00167B96" w:rsidP="00167B96">
      <w:pPr>
        <w:spacing w:before="100" w:beforeAutospacing="1" w:after="100" w:afterAutospacing="1"/>
        <w:ind w:left="380" w:hanging="380"/>
        <w:rPr>
          <w:szCs w:val="24"/>
        </w:rPr>
      </w:pPr>
      <w:r w:rsidRPr="00FD1C3E">
        <w:rPr>
          <w:szCs w:val="24"/>
        </w:rPr>
        <w:t>gazdasági és jogi ismeretek.</w:t>
      </w:r>
    </w:p>
    <w:p w:rsidR="00167B96" w:rsidRPr="00FD1C3E" w:rsidRDefault="00167B96" w:rsidP="00167B96">
      <w:pPr>
        <w:spacing w:before="100" w:beforeAutospacing="1" w:after="100" w:afterAutospacing="1"/>
        <w:rPr>
          <w:szCs w:val="24"/>
        </w:rPr>
      </w:pPr>
      <w:r w:rsidRPr="00FD1C3E">
        <w:rPr>
          <w:szCs w:val="24"/>
        </w:rPr>
        <w:lastRenderedPageBreak/>
        <w:t>A mesterképzésbe való felvétel feltétele, hogy a hallgató az alapképzési tanulmányai alapján ezekből legalább 15 kredittel rendelkezzen. A hiányzó krediteket a felsőoktatási intézmény tanulmányi és vizsgaszabályzatában meghatározottak szerint meg kell szerezni.</w:t>
      </w:r>
    </w:p>
    <w:p w:rsidR="00167B96" w:rsidRPr="00FD1C3E" w:rsidRDefault="00167B96" w:rsidP="00167B96">
      <w:pPr>
        <w:ind w:left="454" w:hanging="454"/>
        <w:contextualSpacing w:val="0"/>
        <w:rPr>
          <w:rFonts w:eastAsia="Times New Roman"/>
          <w:lang w:eastAsia="hu-HU"/>
        </w:rPr>
      </w:pPr>
      <w:r w:rsidRPr="00FD1C3E">
        <w:rPr>
          <w:rFonts w:eastAsia="Times New Roman"/>
          <w:lang w:eastAsia="hu-HU"/>
        </w:rPr>
        <w:t>Andragógia MA záróvizsga</w:t>
      </w:r>
    </w:p>
    <w:p w:rsidR="00167B96" w:rsidRPr="003637FB" w:rsidRDefault="00167B96" w:rsidP="00167B96">
      <w:pPr>
        <w:ind w:left="454"/>
        <w:rPr>
          <w:rFonts w:eastAsia="Times New Roman"/>
          <w:lang w:eastAsia="hu-HU"/>
        </w:rPr>
      </w:pPr>
      <w:r w:rsidRPr="003637FB">
        <w:rPr>
          <w:rFonts w:eastAsia="Times New Roman"/>
          <w:lang w:eastAsia="hu-HU"/>
        </w:rPr>
        <w:t>A szakmai záróvizsga részei:</w:t>
      </w:r>
    </w:p>
    <w:p w:rsidR="00167B96" w:rsidRPr="003637FB" w:rsidRDefault="00167B96" w:rsidP="00167B96">
      <w:pPr>
        <w:ind w:left="454"/>
        <w:rPr>
          <w:rFonts w:eastAsia="Times New Roman"/>
          <w:lang w:eastAsia="hu-HU"/>
        </w:rPr>
      </w:pPr>
      <w:r w:rsidRPr="003637FB">
        <w:rPr>
          <w:rFonts w:eastAsia="Times New Roman"/>
          <w:lang w:eastAsia="hu-HU"/>
        </w:rPr>
        <w:t>1)</w:t>
      </w:r>
      <w:r w:rsidRPr="003637FB">
        <w:rPr>
          <w:rFonts w:eastAsia="Times New Roman"/>
          <w:lang w:eastAsia="hu-HU"/>
        </w:rPr>
        <w:tab/>
        <w:t>Szakdolgozat bemutatása és védése</w:t>
      </w:r>
    </w:p>
    <w:p w:rsidR="00167B96" w:rsidRPr="003637FB" w:rsidRDefault="00167B96" w:rsidP="00167B96">
      <w:pPr>
        <w:ind w:left="454"/>
        <w:rPr>
          <w:rFonts w:eastAsia="Times New Roman"/>
          <w:lang w:eastAsia="hu-HU"/>
        </w:rPr>
      </w:pPr>
      <w:r w:rsidRPr="003637FB">
        <w:rPr>
          <w:rFonts w:eastAsia="Times New Roman"/>
          <w:lang w:eastAsia="hu-HU"/>
        </w:rPr>
        <w:t>2)</w:t>
      </w:r>
      <w:r w:rsidRPr="003637FB">
        <w:rPr>
          <w:rFonts w:eastAsia="Times New Roman"/>
          <w:lang w:eastAsia="hu-HU"/>
        </w:rPr>
        <w:tab/>
        <w:t>Szóbeli felelet az alapozó és törzsképzés témaköreiből</w:t>
      </w:r>
    </w:p>
    <w:p w:rsidR="00167B96" w:rsidRPr="003637FB" w:rsidRDefault="00167B96" w:rsidP="00167B96">
      <w:pPr>
        <w:ind w:left="454"/>
        <w:rPr>
          <w:rFonts w:eastAsia="Times New Roman"/>
          <w:lang w:eastAsia="hu-HU"/>
        </w:rPr>
      </w:pPr>
    </w:p>
    <w:p w:rsidR="00167B96" w:rsidRPr="003637FB" w:rsidRDefault="00167B96" w:rsidP="00167B96">
      <w:pPr>
        <w:ind w:left="454"/>
        <w:rPr>
          <w:rFonts w:eastAsia="Times New Roman"/>
          <w:lang w:eastAsia="hu-HU"/>
        </w:rPr>
      </w:pPr>
      <w:r w:rsidRPr="003637FB">
        <w:rPr>
          <w:rFonts w:eastAsia="Times New Roman"/>
          <w:lang w:eastAsia="hu-HU"/>
        </w:rPr>
        <w:t>A záróvizsga eredményének kiszámítása (az alábbi négy minősítésből kialakított átlag osztályzat)</w:t>
      </w:r>
    </w:p>
    <w:p w:rsidR="00167B96" w:rsidRPr="003637FB" w:rsidRDefault="00167B96" w:rsidP="00167B96">
      <w:pPr>
        <w:tabs>
          <w:tab w:val="num" w:pos="360"/>
        </w:tabs>
        <w:ind w:left="454"/>
        <w:rPr>
          <w:rFonts w:eastAsia="Times New Roman"/>
          <w:noProof/>
          <w:lang w:eastAsia="hu-HU"/>
        </w:rPr>
      </w:pPr>
      <w:r w:rsidRPr="003637FB">
        <w:rPr>
          <w:rFonts w:eastAsia="Times New Roman"/>
          <w:noProof/>
          <w:lang w:eastAsia="hu-HU"/>
        </w:rPr>
        <w:t>A szakdolgozat bírálatának jegye</w:t>
      </w:r>
    </w:p>
    <w:p w:rsidR="00167B96" w:rsidRPr="003637FB" w:rsidRDefault="00167B96" w:rsidP="00167B96">
      <w:pPr>
        <w:tabs>
          <w:tab w:val="num" w:pos="360"/>
        </w:tabs>
        <w:ind w:left="454"/>
        <w:rPr>
          <w:rFonts w:eastAsia="Times New Roman"/>
          <w:noProof/>
          <w:lang w:eastAsia="hu-HU"/>
        </w:rPr>
      </w:pPr>
      <w:r w:rsidRPr="003637FB">
        <w:rPr>
          <w:rFonts w:eastAsia="Times New Roman"/>
          <w:noProof/>
          <w:lang w:eastAsia="hu-HU"/>
        </w:rPr>
        <w:t>A szakdolgozat védésének jegye</w:t>
      </w:r>
    </w:p>
    <w:p w:rsidR="00167B96" w:rsidRPr="003637FB" w:rsidRDefault="00167B96" w:rsidP="00167B96">
      <w:pPr>
        <w:tabs>
          <w:tab w:val="num" w:pos="360"/>
        </w:tabs>
        <w:ind w:left="454"/>
        <w:rPr>
          <w:rFonts w:eastAsia="Times New Roman"/>
          <w:noProof/>
          <w:lang w:eastAsia="hu-HU"/>
        </w:rPr>
      </w:pPr>
      <w:r w:rsidRPr="003637FB">
        <w:rPr>
          <w:rFonts w:eastAsia="Times New Roman"/>
          <w:noProof/>
          <w:lang w:eastAsia="hu-HU"/>
        </w:rPr>
        <w:t>Szóbeli felelet jegye</w:t>
      </w:r>
    </w:p>
    <w:p w:rsidR="00167B96" w:rsidRPr="00FD1C3E" w:rsidRDefault="00167B96" w:rsidP="00167B96">
      <w:pPr>
        <w:ind w:left="454" w:hanging="454"/>
        <w:contextualSpacing w:val="0"/>
        <w:rPr>
          <w:rFonts w:eastAsia="Times New Roman"/>
          <w:lang w:eastAsia="hu-HU"/>
        </w:rPr>
      </w:pPr>
    </w:p>
    <w:p w:rsidR="00167B96" w:rsidRPr="00094C64" w:rsidRDefault="00167B96" w:rsidP="00167B96">
      <w:pPr>
        <w:keepNext/>
        <w:widowControl w:val="0"/>
        <w:spacing w:after="60"/>
        <w:jc w:val="center"/>
        <w:rPr>
          <w:rFonts w:eastAsia="Times New Roman"/>
          <w:b/>
          <w:lang w:eastAsia="hu-HU"/>
        </w:rPr>
      </w:pPr>
      <w:r w:rsidRPr="00094C64">
        <w:rPr>
          <w:rFonts w:eastAsia="Times New Roman"/>
          <w:b/>
          <w:lang w:eastAsia="hu-HU"/>
        </w:rPr>
        <w:t>AZ ANDRAGÓGIA MESTERSZAK ÓRA-ÉS VIZSGATERVE</w:t>
      </w:r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81"/>
        <w:gridCol w:w="2311"/>
        <w:gridCol w:w="99"/>
        <w:gridCol w:w="841"/>
        <w:gridCol w:w="950"/>
        <w:gridCol w:w="739"/>
        <w:gridCol w:w="2008"/>
        <w:gridCol w:w="1154"/>
      </w:tblGrid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A tantárgy kódja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előfeltétel</w:t>
            </w:r>
          </w:p>
        </w:tc>
        <w:tc>
          <w:tcPr>
            <w:tcW w:w="584" w:type="pct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félév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7B96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Alapozó képzés 22 kredit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CF4357" w:rsidP="00EA73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</w:t>
            </w:r>
            <w:r w:rsidR="008728A0" w:rsidRPr="008728A0">
              <w:rPr>
                <w:bCs/>
                <w:iCs/>
                <w:sz w:val="20"/>
                <w:szCs w:val="20"/>
              </w:rPr>
              <w:t>D492MA_K4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167B96" w:rsidRPr="008728A0" w:rsidRDefault="00167B96" w:rsidP="00EA73E5">
            <w:pPr>
              <w:jc w:val="center"/>
              <w:rPr>
                <w:bCs/>
                <w:iCs/>
                <w:color w:val="000000" w:themeColor="text1"/>
              </w:rPr>
            </w:pPr>
            <w:r w:rsidRPr="008728A0">
              <w:rPr>
                <w:rFonts w:eastAsia="Times New Roman"/>
                <w:color w:val="000000" w:themeColor="text1"/>
                <w:sz w:val="20"/>
                <w:szCs w:val="20"/>
              </w:rPr>
              <w:t>Az oktatási rendszer működésének jogi háttere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6667A3" w:rsidP="00EA73E5">
            <w:pPr>
              <w:jc w:val="center"/>
              <w:rPr>
                <w:sz w:val="20"/>
                <w:szCs w:val="20"/>
              </w:rPr>
            </w:pPr>
            <w:r w:rsidRPr="006667A3">
              <w:rPr>
                <w:bCs/>
                <w:iCs/>
                <w:sz w:val="20"/>
                <w:szCs w:val="20"/>
              </w:rPr>
              <w:t>BTAD102MA-K4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167B96" w:rsidRPr="00AC5ABB" w:rsidRDefault="00A07A9B" w:rsidP="00EA73E5">
            <w:pPr>
              <w:jc w:val="center"/>
              <w:rPr>
                <w:rFonts w:eastAsia="Arial Unicode MS"/>
                <w:iCs/>
              </w:rPr>
            </w:pPr>
            <w:r w:rsidRPr="00A07A9B">
              <w:rPr>
                <w:rFonts w:eastAsia="Arial Unicode MS"/>
                <w:iCs/>
              </w:rPr>
              <w:t>Felnőttképzési politikák és szabályozók hazánkban és az EU-ban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564B17" w:rsidRDefault="00A07A9B" w:rsidP="00EA73E5">
            <w:pPr>
              <w:jc w:val="center"/>
              <w:rPr>
                <w:sz w:val="20"/>
                <w:szCs w:val="20"/>
                <w:highlight w:val="yellow"/>
              </w:rPr>
            </w:pPr>
            <w:r w:rsidRPr="00A07A9B">
              <w:rPr>
                <w:bCs/>
                <w:iCs/>
                <w:sz w:val="20"/>
                <w:szCs w:val="20"/>
              </w:rPr>
              <w:t>BTAD203MA-K</w:t>
            </w: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rFonts w:eastAsia="Arial Unicode MS"/>
                <w:iCs/>
              </w:rPr>
            </w:pPr>
            <w:r w:rsidRPr="00A07A9B">
              <w:rPr>
                <w:rFonts w:eastAsia="Arial Unicode MS"/>
                <w:iCs/>
              </w:rPr>
              <w:t>Kommunikáció és felnőttképzés</w:t>
            </w:r>
          </w:p>
        </w:tc>
        <w:tc>
          <w:tcPr>
            <w:tcW w:w="424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07A9B">
              <w:rPr>
                <w:iCs/>
                <w:sz w:val="20"/>
                <w:szCs w:val="20"/>
              </w:rPr>
              <w:t>Gyj</w:t>
            </w:r>
            <w:proofErr w:type="spellEnd"/>
            <w:r w:rsidRPr="00A07A9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BTAD10</w:t>
            </w:r>
            <w:r>
              <w:rPr>
                <w:bCs/>
                <w:iCs/>
                <w:sz w:val="20"/>
                <w:szCs w:val="20"/>
              </w:rPr>
              <w:t>4</w:t>
            </w:r>
            <w:r w:rsidRPr="00094C64">
              <w:rPr>
                <w:bCs/>
                <w:iCs/>
                <w:sz w:val="20"/>
                <w:szCs w:val="20"/>
              </w:rPr>
              <w:t>MA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167B96" w:rsidRPr="00AC5ABB" w:rsidRDefault="00167B96" w:rsidP="00EA73E5">
            <w:pPr>
              <w:jc w:val="center"/>
              <w:rPr>
                <w:rFonts w:eastAsia="Arial Unicode MS"/>
                <w:iCs/>
              </w:rPr>
            </w:pPr>
            <w:r w:rsidRPr="00AC5ABB">
              <w:rPr>
                <w:rFonts w:eastAsia="Arial Unicode MS"/>
                <w:iCs/>
              </w:rPr>
              <w:t>Emberi erőforrás kínálat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6667A3" w:rsidP="00EA73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BTAD830</w:t>
            </w:r>
            <w:r w:rsidR="00167B96" w:rsidRPr="00094C64">
              <w:rPr>
                <w:bCs/>
                <w:iCs/>
                <w:sz w:val="20"/>
                <w:szCs w:val="20"/>
              </w:rPr>
              <w:t>MA</w:t>
            </w:r>
            <w:r>
              <w:rPr>
                <w:bCs/>
                <w:iCs/>
                <w:sz w:val="20"/>
                <w:szCs w:val="20"/>
              </w:rPr>
              <w:t>_K3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167B96" w:rsidRPr="006667A3" w:rsidRDefault="00167B96" w:rsidP="00EA73E5">
            <w:pPr>
              <w:jc w:val="center"/>
              <w:rPr>
                <w:rFonts w:eastAsia="Arial Unicode MS"/>
                <w:iCs/>
                <w:color w:val="000000" w:themeColor="text1"/>
              </w:rPr>
            </w:pPr>
            <w:r w:rsidRPr="006667A3">
              <w:rPr>
                <w:rFonts w:eastAsia="Arial Unicode MS"/>
                <w:iCs/>
                <w:color w:val="000000" w:themeColor="text1"/>
              </w:rPr>
              <w:t>Képzéstervezés – képzésszervezés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BTAD</w:t>
            </w:r>
            <w:r w:rsidR="006667A3">
              <w:rPr>
                <w:bCs/>
                <w:iCs/>
                <w:sz w:val="20"/>
                <w:szCs w:val="20"/>
              </w:rPr>
              <w:t>831MA_K3</w:t>
            </w:r>
          </w:p>
        </w:tc>
        <w:tc>
          <w:tcPr>
            <w:tcW w:w="1257" w:type="pct"/>
            <w:gridSpan w:val="3"/>
            <w:shd w:val="clear" w:color="auto" w:fill="auto"/>
          </w:tcPr>
          <w:p w:rsidR="00167B96" w:rsidRPr="00AC5ABB" w:rsidRDefault="00167B96" w:rsidP="00EA73E5">
            <w:pPr>
              <w:jc w:val="center"/>
              <w:rPr>
                <w:rFonts w:eastAsia="Arial Unicode MS"/>
                <w:iCs/>
              </w:rPr>
            </w:pPr>
            <w:r w:rsidRPr="00AC5ABB">
              <w:rPr>
                <w:rFonts w:eastAsia="Arial Unicode MS"/>
                <w:iCs/>
              </w:rPr>
              <w:t xml:space="preserve">Szakképzés, </w:t>
            </w:r>
            <w:proofErr w:type="gramStart"/>
            <w:r w:rsidRPr="00AC5ABB">
              <w:rPr>
                <w:rFonts w:eastAsia="Arial Unicode MS"/>
                <w:iCs/>
              </w:rPr>
              <w:t>munkaerő-piaci képzés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F17184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Az oktatás gazdaságtana</w:t>
            </w: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7B96" w:rsidRPr="00094C64" w:rsidRDefault="00167B96" w:rsidP="00EA73E5">
            <w:pPr>
              <w:jc w:val="center"/>
              <w:rPr>
                <w:b/>
                <w:iCs/>
                <w:sz w:val="20"/>
                <w:szCs w:val="20"/>
              </w:rPr>
            </w:pPr>
            <w:r w:rsidRPr="00094C64">
              <w:rPr>
                <w:b/>
                <w:iCs/>
                <w:sz w:val="20"/>
                <w:szCs w:val="20"/>
              </w:rPr>
              <w:t>Szakmai törzsképzés (kötelező kreditek)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7B96" w:rsidRPr="00094C64" w:rsidRDefault="00167B96" w:rsidP="00EA73E5">
            <w:pPr>
              <w:jc w:val="center"/>
              <w:rPr>
                <w:b/>
                <w:iCs/>
                <w:sz w:val="20"/>
                <w:szCs w:val="20"/>
              </w:rPr>
            </w:pPr>
            <w:r w:rsidRPr="00094C64">
              <w:rPr>
                <w:b/>
                <w:iCs/>
                <w:sz w:val="20"/>
                <w:szCs w:val="20"/>
              </w:rPr>
              <w:t>A felnőttképzés menedzsmentje 15 kredit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913" w:type="pct"/>
            <w:gridSpan w:val="2"/>
            <w:shd w:val="clear" w:color="auto" w:fill="auto"/>
            <w:vAlign w:val="center"/>
          </w:tcPr>
          <w:p w:rsidR="00167B96" w:rsidRPr="00094C64" w:rsidRDefault="00564B17" w:rsidP="00EA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B17">
              <w:rPr>
                <w:bCs/>
                <w:iCs/>
                <w:sz w:val="20"/>
                <w:szCs w:val="20"/>
              </w:rPr>
              <w:t>BTAD101MA-K3</w:t>
            </w:r>
          </w:p>
        </w:tc>
        <w:tc>
          <w:tcPr>
            <w:tcW w:w="1215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Az oktatás gazdaságtana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913" w:type="pct"/>
            <w:gridSpan w:val="2"/>
            <w:shd w:val="clear" w:color="auto" w:fill="auto"/>
          </w:tcPr>
          <w:p w:rsidR="00167B96" w:rsidRPr="00094C64" w:rsidRDefault="006667A3" w:rsidP="00EA73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BTAD832</w:t>
            </w:r>
            <w:r w:rsidR="00167B96" w:rsidRPr="00094C64">
              <w:rPr>
                <w:bCs/>
                <w:iCs/>
                <w:sz w:val="20"/>
                <w:szCs w:val="20"/>
              </w:rPr>
              <w:t>MA</w:t>
            </w:r>
            <w:r>
              <w:rPr>
                <w:bCs/>
                <w:iCs/>
                <w:sz w:val="20"/>
                <w:szCs w:val="20"/>
              </w:rPr>
              <w:t>_K4</w:t>
            </w:r>
          </w:p>
        </w:tc>
        <w:tc>
          <w:tcPr>
            <w:tcW w:w="1215" w:type="pct"/>
            <w:gridSpan w:val="2"/>
            <w:shd w:val="clear" w:color="auto" w:fill="auto"/>
          </w:tcPr>
          <w:p w:rsidR="00167B96" w:rsidRPr="000B70F0" w:rsidRDefault="00167B96" w:rsidP="00EA73E5">
            <w:pPr>
              <w:jc w:val="center"/>
              <w:rPr>
                <w:rFonts w:eastAsia="Arial Unicode MS"/>
                <w:iCs/>
                <w:color w:val="000000" w:themeColor="text1"/>
                <w:sz w:val="20"/>
                <w:szCs w:val="20"/>
              </w:rPr>
            </w:pPr>
            <w:r w:rsidRPr="000B70F0">
              <w:rPr>
                <w:rFonts w:eastAsia="Arial Unicode MS"/>
                <w:iCs/>
                <w:color w:val="000000" w:themeColor="text1"/>
                <w:sz w:val="20"/>
                <w:szCs w:val="20"/>
              </w:rPr>
              <w:t>Intézménymenedzsment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EA73E5" w:rsidP="00EA73E5">
            <w:pPr>
              <w:jc w:val="center"/>
              <w:rPr>
                <w:iCs/>
                <w:sz w:val="20"/>
                <w:szCs w:val="20"/>
              </w:rPr>
            </w:pPr>
            <w:r w:rsidRPr="008728A0">
              <w:rPr>
                <w:rFonts w:eastAsia="Times New Roman"/>
                <w:color w:val="000000" w:themeColor="text1"/>
                <w:sz w:val="20"/>
                <w:szCs w:val="20"/>
              </w:rPr>
              <w:t>Az oktatási rendszer működésének jogi háttere</w:t>
            </w: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913" w:type="pct"/>
            <w:gridSpan w:val="2"/>
            <w:shd w:val="clear" w:color="auto" w:fill="auto"/>
          </w:tcPr>
          <w:p w:rsidR="00167B96" w:rsidRPr="00564B17" w:rsidRDefault="000B70F0" w:rsidP="00EA73E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BTAD306MA_</w:t>
            </w:r>
            <w:r w:rsidR="00A07A9B" w:rsidRPr="00A07A9B">
              <w:rPr>
                <w:sz w:val="20"/>
                <w:szCs w:val="20"/>
              </w:rPr>
              <w:t>K</w:t>
            </w:r>
            <w:r w:rsidR="00A07A9B">
              <w:rPr>
                <w:sz w:val="20"/>
                <w:szCs w:val="20"/>
              </w:rPr>
              <w:t>4</w:t>
            </w:r>
          </w:p>
        </w:tc>
        <w:tc>
          <w:tcPr>
            <w:tcW w:w="1215" w:type="pct"/>
            <w:gridSpan w:val="2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A07A9B">
              <w:rPr>
                <w:rFonts w:eastAsia="Arial Unicode MS"/>
                <w:iCs/>
                <w:sz w:val="20"/>
                <w:szCs w:val="20"/>
              </w:rPr>
              <w:t>Felnőttképzési pályázatok és projektek</w:t>
            </w:r>
          </w:p>
        </w:tc>
        <w:tc>
          <w:tcPr>
            <w:tcW w:w="424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479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07A9B">
              <w:rPr>
                <w:iCs/>
                <w:sz w:val="20"/>
                <w:szCs w:val="20"/>
              </w:rPr>
              <w:t>Gyj</w:t>
            </w:r>
            <w:proofErr w:type="spellEnd"/>
            <w:r w:rsidRPr="00A07A9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913" w:type="pct"/>
            <w:gridSpan w:val="2"/>
            <w:shd w:val="clear" w:color="auto" w:fill="auto"/>
          </w:tcPr>
          <w:p w:rsidR="00167B96" w:rsidRPr="00094C64" w:rsidRDefault="000B70F0" w:rsidP="00EA73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BTAD833</w:t>
            </w:r>
            <w:r w:rsidR="00167B96" w:rsidRPr="00094C64">
              <w:rPr>
                <w:bCs/>
                <w:iCs/>
                <w:sz w:val="20"/>
                <w:szCs w:val="20"/>
              </w:rPr>
              <w:t>MA</w:t>
            </w:r>
            <w:r>
              <w:rPr>
                <w:bCs/>
                <w:iCs/>
                <w:sz w:val="20"/>
                <w:szCs w:val="20"/>
              </w:rPr>
              <w:t>_K4</w:t>
            </w:r>
          </w:p>
        </w:tc>
        <w:tc>
          <w:tcPr>
            <w:tcW w:w="1215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Felnőttképzési marketing</w:t>
            </w:r>
          </w:p>
        </w:tc>
        <w:tc>
          <w:tcPr>
            <w:tcW w:w="424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EA73E5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Az oktatás gazdaságtana</w:t>
            </w: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94C64">
              <w:rPr>
                <w:b/>
                <w:iCs/>
                <w:sz w:val="20"/>
                <w:szCs w:val="20"/>
              </w:rPr>
              <w:t>A felnőttképzés módszertana 22 kredit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564B17" w:rsidP="00EA73E5">
            <w:pPr>
              <w:jc w:val="center"/>
              <w:rPr>
                <w:sz w:val="20"/>
                <w:szCs w:val="20"/>
              </w:rPr>
            </w:pPr>
            <w:r w:rsidRPr="00564B17">
              <w:rPr>
                <w:bCs/>
                <w:iCs/>
                <w:sz w:val="20"/>
                <w:szCs w:val="20"/>
              </w:rPr>
              <w:t>BTAD310MA-K4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Tréningezés és csoportvezetés a felnőttképzésben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340E30" w:rsidRDefault="00097D8C" w:rsidP="00EA73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BTAD834</w:t>
            </w:r>
            <w:r w:rsidR="00167B96" w:rsidRPr="00E24431">
              <w:rPr>
                <w:bCs/>
                <w:iCs/>
                <w:sz w:val="20"/>
                <w:szCs w:val="20"/>
              </w:rPr>
              <w:t>MA</w:t>
            </w:r>
            <w:r>
              <w:rPr>
                <w:bCs/>
                <w:iCs/>
                <w:sz w:val="20"/>
                <w:szCs w:val="20"/>
              </w:rPr>
              <w:t>_K3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167B96" w:rsidRPr="00097D8C" w:rsidRDefault="00167B96" w:rsidP="00EA73E5">
            <w:pPr>
              <w:jc w:val="center"/>
              <w:rPr>
                <w:rFonts w:eastAsia="Arial Unicode MS"/>
                <w:iCs/>
                <w:color w:val="000000" w:themeColor="text1"/>
                <w:sz w:val="20"/>
                <w:szCs w:val="20"/>
              </w:rPr>
            </w:pPr>
            <w:r w:rsidRPr="00097D8C">
              <w:rPr>
                <w:rFonts w:eastAsia="Arial Unicode MS"/>
                <w:iCs/>
                <w:color w:val="000000" w:themeColor="text1"/>
                <w:sz w:val="20"/>
                <w:szCs w:val="20"/>
              </w:rPr>
              <w:t>Képzés- és vizsgaszervezés dokumentálása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167B96" w:rsidRPr="00097D8C" w:rsidRDefault="00167B96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97D8C">
              <w:rPr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7D8C" w:rsidRDefault="00167B96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97D8C">
              <w:rPr>
                <w:iCs/>
                <w:color w:val="000000" w:themeColor="text1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373" w:type="pct"/>
            <w:shd w:val="clear" w:color="auto" w:fill="auto"/>
          </w:tcPr>
          <w:p w:rsidR="00167B96" w:rsidRPr="00097D8C" w:rsidRDefault="00167B96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097D8C">
              <w:rPr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167B96" w:rsidRPr="00340E30" w:rsidRDefault="00167B96" w:rsidP="00EA73E5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E07D5F" w:rsidP="00EA73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BTAD835</w:t>
            </w:r>
            <w:r w:rsidR="00167B96" w:rsidRPr="00094C64">
              <w:rPr>
                <w:bCs/>
                <w:iCs/>
                <w:sz w:val="20"/>
                <w:szCs w:val="20"/>
              </w:rPr>
              <w:t>MA</w:t>
            </w:r>
            <w:r w:rsidR="00097D8C">
              <w:rPr>
                <w:bCs/>
                <w:iCs/>
                <w:sz w:val="20"/>
                <w:szCs w:val="20"/>
              </w:rPr>
              <w:t>_K4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167B96" w:rsidRPr="00097D8C" w:rsidRDefault="00167B96" w:rsidP="00EA73E5">
            <w:pPr>
              <w:jc w:val="center"/>
              <w:rPr>
                <w:rFonts w:eastAsia="Arial Unicode MS"/>
                <w:iCs/>
                <w:color w:val="000000" w:themeColor="text1"/>
                <w:sz w:val="20"/>
                <w:szCs w:val="20"/>
              </w:rPr>
            </w:pPr>
            <w:r w:rsidRPr="00097D8C">
              <w:rPr>
                <w:rFonts w:eastAsia="Arial Unicode MS"/>
                <w:iCs/>
                <w:color w:val="000000" w:themeColor="text1"/>
                <w:sz w:val="20"/>
                <w:szCs w:val="20"/>
              </w:rPr>
              <w:t>Karriermenedzsment és pályaorientáció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A07A9B" w:rsidP="00EA73E5">
            <w:pPr>
              <w:jc w:val="center"/>
              <w:rPr>
                <w:sz w:val="20"/>
                <w:szCs w:val="20"/>
              </w:rPr>
            </w:pPr>
            <w:r w:rsidRPr="00A07A9B">
              <w:rPr>
                <w:bCs/>
                <w:iCs/>
                <w:sz w:val="20"/>
                <w:szCs w:val="20"/>
              </w:rPr>
              <w:t>BTAD209MA-K</w:t>
            </w: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A07A9B">
              <w:rPr>
                <w:rFonts w:eastAsia="Arial Unicode MS"/>
                <w:iCs/>
                <w:sz w:val="20"/>
                <w:szCs w:val="20"/>
              </w:rPr>
              <w:t>Tanítás- és tanuláselméletek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07A9B">
              <w:rPr>
                <w:iCs/>
                <w:sz w:val="20"/>
                <w:szCs w:val="20"/>
              </w:rPr>
              <w:t>Koll</w:t>
            </w:r>
            <w:proofErr w:type="spellEnd"/>
            <w:r w:rsidRPr="00A07A9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07A9B">
              <w:rPr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E07D5F" w:rsidP="00EA73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BTAD836</w:t>
            </w:r>
            <w:r w:rsidRPr="00094C64">
              <w:rPr>
                <w:bCs/>
                <w:iCs/>
                <w:sz w:val="20"/>
                <w:szCs w:val="20"/>
              </w:rPr>
              <w:t>MA</w:t>
            </w:r>
            <w:r>
              <w:rPr>
                <w:bCs/>
                <w:iCs/>
                <w:sz w:val="20"/>
                <w:szCs w:val="20"/>
              </w:rPr>
              <w:t>_K4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Felnőttképzés módszertana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EA73E5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Az oktatás gazdaságtana</w:t>
            </w: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167B96" w:rsidRPr="00094C64" w:rsidRDefault="00A07A9B" w:rsidP="00EA73E5">
            <w:pPr>
              <w:jc w:val="center"/>
              <w:rPr>
                <w:sz w:val="20"/>
                <w:szCs w:val="20"/>
              </w:rPr>
            </w:pPr>
            <w:r w:rsidRPr="00A07A9B">
              <w:rPr>
                <w:bCs/>
                <w:iCs/>
                <w:sz w:val="20"/>
                <w:szCs w:val="20"/>
              </w:rPr>
              <w:t>BTAD211MA-K3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proofErr w:type="spellStart"/>
            <w:r w:rsidRPr="00A07A9B">
              <w:rPr>
                <w:rFonts w:eastAsia="Arial Unicode MS"/>
                <w:iCs/>
                <w:sz w:val="20"/>
                <w:szCs w:val="20"/>
              </w:rPr>
              <w:t>E-learning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07A9B">
              <w:rPr>
                <w:iCs/>
                <w:sz w:val="20"/>
                <w:szCs w:val="20"/>
              </w:rPr>
              <w:t>Gyj</w:t>
            </w:r>
            <w:proofErr w:type="spellEnd"/>
            <w:r w:rsidRPr="00A07A9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167B96" w:rsidRPr="00A07A9B" w:rsidRDefault="00167B96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167B96" w:rsidRPr="00094C64" w:rsidRDefault="00167B96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167B96" w:rsidRPr="00E24431" w:rsidRDefault="00167B96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167B96" w:rsidRPr="000A1B1D" w:rsidTr="00914FCB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7B96" w:rsidRPr="000A1B1D" w:rsidRDefault="00167B96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94C64">
              <w:rPr>
                <w:b/>
                <w:iCs/>
                <w:sz w:val="20"/>
                <w:szCs w:val="20"/>
              </w:rPr>
              <w:t>Minőségmenedzsment 10 kredit</w:t>
            </w:r>
          </w:p>
        </w:tc>
      </w:tr>
      <w:tr w:rsidR="00E24431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E24431" w:rsidRPr="00094C64" w:rsidRDefault="00F90566" w:rsidP="00EA73E5">
            <w:pPr>
              <w:jc w:val="center"/>
              <w:rPr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BTAD212MA-K3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E24431" w:rsidRPr="00094C64" w:rsidRDefault="00E07D5F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Mérés és értékelés a felnőttképzésben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E24431" w:rsidRPr="00EA73E5" w:rsidRDefault="00EA73E5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EA73E5">
              <w:rPr>
                <w:rFonts w:eastAsia="Arial Unicode MS"/>
                <w:iCs/>
                <w:color w:val="000000" w:themeColor="text1"/>
                <w:sz w:val="20"/>
                <w:szCs w:val="20"/>
              </w:rPr>
              <w:t>Rendszer- és minőségfejlesztés</w:t>
            </w:r>
          </w:p>
        </w:tc>
        <w:tc>
          <w:tcPr>
            <w:tcW w:w="584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E24431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E24431" w:rsidRPr="00094C64" w:rsidRDefault="00564B17" w:rsidP="00EA73E5">
            <w:pPr>
              <w:jc w:val="center"/>
              <w:rPr>
                <w:sz w:val="20"/>
                <w:szCs w:val="20"/>
              </w:rPr>
            </w:pPr>
            <w:r w:rsidRPr="00564B17">
              <w:rPr>
                <w:bCs/>
                <w:iCs/>
                <w:sz w:val="20"/>
                <w:szCs w:val="20"/>
              </w:rPr>
              <w:t>BTAD213MA-K3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Minőségmenedzsment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E24431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E24431" w:rsidRPr="00F17184" w:rsidRDefault="00E24431" w:rsidP="00EA73E5">
            <w:pPr>
              <w:jc w:val="center"/>
              <w:rPr>
                <w:sz w:val="20"/>
                <w:szCs w:val="20"/>
              </w:rPr>
            </w:pPr>
            <w:r w:rsidRPr="00F17184">
              <w:rPr>
                <w:bCs/>
                <w:iCs/>
                <w:sz w:val="20"/>
                <w:szCs w:val="20"/>
              </w:rPr>
              <w:lastRenderedPageBreak/>
              <w:t>BTAD</w:t>
            </w:r>
            <w:r w:rsidR="00F90566" w:rsidRPr="00F17184">
              <w:rPr>
                <w:bCs/>
                <w:iCs/>
                <w:sz w:val="20"/>
                <w:szCs w:val="20"/>
              </w:rPr>
              <w:t>837MA_K4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E24431" w:rsidRPr="00F17184" w:rsidRDefault="00E24431" w:rsidP="00EA73E5">
            <w:pPr>
              <w:jc w:val="center"/>
              <w:rPr>
                <w:rFonts w:eastAsia="Arial Unicode MS"/>
                <w:iCs/>
                <w:color w:val="000000" w:themeColor="text1"/>
                <w:sz w:val="20"/>
                <w:szCs w:val="20"/>
              </w:rPr>
            </w:pPr>
            <w:r w:rsidRPr="00F17184">
              <w:rPr>
                <w:rFonts w:eastAsia="Arial Unicode MS"/>
                <w:iCs/>
                <w:color w:val="000000" w:themeColor="text1"/>
                <w:sz w:val="20"/>
                <w:szCs w:val="20"/>
              </w:rPr>
              <w:t>Rendszer- és minőségfejlesztés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24431" w:rsidRPr="000A1B1D" w:rsidTr="00914FCB">
        <w:trPr>
          <w:cantSplit/>
          <w:trHeight w:val="227"/>
          <w:tblHeader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24431" w:rsidRPr="00094C64" w:rsidRDefault="00E24431" w:rsidP="00EA73E5">
            <w:pPr>
              <w:jc w:val="center"/>
              <w:rPr>
                <w:b/>
                <w:iCs/>
                <w:sz w:val="20"/>
                <w:szCs w:val="20"/>
              </w:rPr>
            </w:pPr>
            <w:r w:rsidRPr="00094C64">
              <w:rPr>
                <w:b/>
                <w:iCs/>
                <w:sz w:val="20"/>
                <w:szCs w:val="20"/>
              </w:rPr>
              <w:t>Szociálandragógia 10 kredit</w:t>
            </w:r>
          </w:p>
        </w:tc>
      </w:tr>
      <w:tr w:rsidR="00E24431" w:rsidRPr="000A1B1D" w:rsidTr="00914FCB">
        <w:trPr>
          <w:cantSplit/>
          <w:trHeight w:val="404"/>
          <w:tblHeader/>
          <w:jc w:val="center"/>
        </w:trPr>
        <w:tc>
          <w:tcPr>
            <w:tcW w:w="872" w:type="pct"/>
            <w:shd w:val="clear" w:color="auto" w:fill="auto"/>
          </w:tcPr>
          <w:p w:rsidR="00E24431" w:rsidRPr="00094C64" w:rsidRDefault="00564B17" w:rsidP="00EA73E5">
            <w:pPr>
              <w:jc w:val="center"/>
              <w:rPr>
                <w:sz w:val="20"/>
                <w:szCs w:val="20"/>
              </w:rPr>
            </w:pPr>
            <w:r w:rsidRPr="00564B17">
              <w:rPr>
                <w:bCs/>
                <w:iCs/>
                <w:sz w:val="20"/>
                <w:szCs w:val="20"/>
              </w:rPr>
              <w:t>BTAD302MA-K3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Munkaerő-piaci politikák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Koll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E24431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E24431" w:rsidRPr="00A07A9B" w:rsidRDefault="00A07A9B" w:rsidP="00EA73E5">
            <w:pPr>
              <w:jc w:val="center"/>
              <w:rPr>
                <w:sz w:val="20"/>
                <w:szCs w:val="20"/>
              </w:rPr>
            </w:pPr>
            <w:r w:rsidRPr="00A07A9B">
              <w:rPr>
                <w:bCs/>
                <w:iCs/>
                <w:sz w:val="20"/>
                <w:szCs w:val="20"/>
              </w:rPr>
              <w:t>BTAD444MA_K3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E24431" w:rsidRPr="00A07A9B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proofErr w:type="spellStart"/>
            <w:r w:rsidRPr="00A07A9B">
              <w:rPr>
                <w:rFonts w:eastAsia="Arial Unicode MS"/>
                <w:iCs/>
                <w:sz w:val="20"/>
                <w:szCs w:val="20"/>
              </w:rPr>
              <w:t>Gerontagógia</w:t>
            </w:r>
            <w:proofErr w:type="spellEnd"/>
          </w:p>
        </w:tc>
        <w:tc>
          <w:tcPr>
            <w:tcW w:w="473" w:type="pct"/>
            <w:gridSpan w:val="2"/>
            <w:shd w:val="clear" w:color="auto" w:fill="auto"/>
          </w:tcPr>
          <w:p w:rsidR="00E24431" w:rsidRPr="00A07A9B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E24431" w:rsidRPr="00A07A9B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A07A9B">
              <w:rPr>
                <w:iCs/>
                <w:sz w:val="20"/>
                <w:szCs w:val="20"/>
              </w:rPr>
              <w:t>Gyj</w:t>
            </w:r>
            <w:proofErr w:type="spellEnd"/>
            <w:r w:rsidRPr="00A07A9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E24431" w:rsidRPr="00A07A9B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A07A9B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013" w:type="pct"/>
            <w:shd w:val="clear" w:color="auto" w:fill="auto"/>
          </w:tcPr>
          <w:p w:rsidR="00E24431" w:rsidRPr="00A07A9B" w:rsidRDefault="00EA73E5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Az oktatás gazdaságtana</w:t>
            </w:r>
          </w:p>
        </w:tc>
        <w:tc>
          <w:tcPr>
            <w:tcW w:w="584" w:type="pct"/>
            <w:vAlign w:val="center"/>
          </w:tcPr>
          <w:p w:rsidR="00E24431" w:rsidRPr="00A07A9B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A07A9B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E24431" w:rsidRPr="000A1B1D" w:rsidTr="00914FCB">
        <w:trPr>
          <w:cantSplit/>
          <w:trHeight w:val="227"/>
          <w:tblHeader/>
          <w:jc w:val="center"/>
        </w:trPr>
        <w:tc>
          <w:tcPr>
            <w:tcW w:w="872" w:type="pct"/>
            <w:shd w:val="clear" w:color="auto" w:fill="auto"/>
          </w:tcPr>
          <w:p w:rsidR="00E24431" w:rsidRPr="00094C64" w:rsidRDefault="00564B17" w:rsidP="00EA73E5">
            <w:pPr>
              <w:jc w:val="center"/>
              <w:rPr>
                <w:sz w:val="20"/>
                <w:szCs w:val="20"/>
              </w:rPr>
            </w:pPr>
            <w:r w:rsidRPr="00564B17">
              <w:rPr>
                <w:bCs/>
                <w:iCs/>
                <w:sz w:val="20"/>
                <w:szCs w:val="20"/>
              </w:rPr>
              <w:t>BTAD304MA-K4</w:t>
            </w:r>
          </w:p>
        </w:tc>
        <w:tc>
          <w:tcPr>
            <w:tcW w:w="1207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Szociálandragógiai terepek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479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  <w:r w:rsidRPr="00094C6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7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</w:tcPr>
          <w:p w:rsidR="00E24431" w:rsidRPr="00094C64" w:rsidRDefault="00EA73E5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bCs/>
                <w:iCs/>
                <w:sz w:val="20"/>
                <w:szCs w:val="20"/>
              </w:rPr>
              <w:t>Az oktatás gazdaságtana</w:t>
            </w:r>
          </w:p>
        </w:tc>
        <w:tc>
          <w:tcPr>
            <w:tcW w:w="584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</w:tbl>
    <w:p w:rsidR="00167B96" w:rsidRDefault="00167B96" w:rsidP="00167B96">
      <w:pPr>
        <w:spacing w:after="0"/>
        <w:contextualSpacing w:val="0"/>
        <w:rPr>
          <w:rFonts w:eastAsia="Times New Roman"/>
          <w:sz w:val="20"/>
          <w:szCs w:val="20"/>
          <w:lang w:eastAsia="hu-HU"/>
        </w:rPr>
      </w:pP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323"/>
        <w:gridCol w:w="1009"/>
        <w:gridCol w:w="1021"/>
        <w:gridCol w:w="796"/>
        <w:gridCol w:w="2325"/>
        <w:gridCol w:w="662"/>
      </w:tblGrid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A tantárgy kódja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előfeltétel</w:t>
            </w:r>
          </w:p>
        </w:tc>
        <w:tc>
          <w:tcPr>
            <w:tcW w:w="331" w:type="pct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félév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94C64">
              <w:rPr>
                <w:b/>
                <w:iCs/>
                <w:sz w:val="20"/>
                <w:szCs w:val="20"/>
              </w:rPr>
              <w:t>Andragógiai kutatások 13 kredit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F90566" w:rsidRDefault="00A07A9B" w:rsidP="00EA73E5">
            <w:pPr>
              <w:jc w:val="center"/>
              <w:rPr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BTAD105MA-K3</w:t>
            </w:r>
          </w:p>
        </w:tc>
        <w:tc>
          <w:tcPr>
            <w:tcW w:w="1162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Oktatásstatisztikai elemzések</w:t>
            </w:r>
          </w:p>
        </w:tc>
        <w:tc>
          <w:tcPr>
            <w:tcW w:w="505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0566">
              <w:rPr>
                <w:iCs/>
                <w:sz w:val="20"/>
                <w:szCs w:val="20"/>
              </w:rPr>
              <w:t>Gyj</w:t>
            </w:r>
            <w:proofErr w:type="spellEnd"/>
            <w:r w:rsidRPr="00F9056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98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E24431" w:rsidRPr="00EA73E5" w:rsidRDefault="00EA73E5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EA73E5">
              <w:rPr>
                <w:rFonts w:eastAsia="Times New Roman"/>
                <w:color w:val="000000" w:themeColor="text1"/>
                <w:sz w:val="20"/>
                <w:szCs w:val="20"/>
              </w:rPr>
              <w:t>Az oktatási rendszer működésének jogi háttere</w:t>
            </w: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F90566" w:rsidRDefault="00564B17" w:rsidP="00EA73E5">
            <w:pPr>
              <w:jc w:val="center"/>
              <w:rPr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BTAD106MA-K4</w:t>
            </w:r>
          </w:p>
        </w:tc>
        <w:tc>
          <w:tcPr>
            <w:tcW w:w="1162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F90566">
              <w:rPr>
                <w:rFonts w:eastAsia="Arial Unicode MS"/>
                <w:bCs/>
                <w:iCs/>
                <w:sz w:val="20"/>
                <w:szCs w:val="20"/>
              </w:rPr>
              <w:t>IKT a kutatásban</w:t>
            </w:r>
          </w:p>
        </w:tc>
        <w:tc>
          <w:tcPr>
            <w:tcW w:w="505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0566">
              <w:rPr>
                <w:iCs/>
                <w:sz w:val="20"/>
                <w:szCs w:val="20"/>
              </w:rPr>
              <w:t>Gyj</w:t>
            </w:r>
            <w:proofErr w:type="spellEnd"/>
            <w:r w:rsidRPr="00F9056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98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163" w:type="pct"/>
            <w:shd w:val="clear" w:color="auto" w:fill="auto"/>
          </w:tcPr>
          <w:p w:rsidR="00E24431" w:rsidRPr="00EA73E5" w:rsidRDefault="00EA73E5" w:rsidP="00EA73E5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EA73E5">
              <w:rPr>
                <w:rFonts w:eastAsia="Arial Unicode MS"/>
                <w:iCs/>
                <w:color w:val="000000" w:themeColor="text1"/>
                <w:sz w:val="20"/>
                <w:szCs w:val="20"/>
              </w:rPr>
              <w:t>Intézménymenedzsment</w:t>
            </w: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F90566" w:rsidRDefault="00F90566" w:rsidP="00EA73E5">
            <w:pPr>
              <w:jc w:val="center"/>
              <w:rPr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BTAD838</w:t>
            </w:r>
            <w:r w:rsidR="00E24431" w:rsidRPr="00F90566">
              <w:rPr>
                <w:bCs/>
                <w:iCs/>
                <w:sz w:val="20"/>
                <w:szCs w:val="20"/>
              </w:rPr>
              <w:t>MA</w:t>
            </w:r>
            <w:r w:rsidRPr="00F90566">
              <w:rPr>
                <w:bCs/>
                <w:iCs/>
                <w:sz w:val="20"/>
                <w:szCs w:val="20"/>
              </w:rPr>
              <w:t>_K3</w:t>
            </w:r>
          </w:p>
        </w:tc>
        <w:tc>
          <w:tcPr>
            <w:tcW w:w="1162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F90566">
              <w:rPr>
                <w:rFonts w:eastAsia="Arial Unicode MS"/>
                <w:iCs/>
                <w:sz w:val="20"/>
                <w:szCs w:val="20"/>
              </w:rPr>
              <w:t>Andragógiai irányzatok és elméletek</w:t>
            </w:r>
          </w:p>
        </w:tc>
        <w:tc>
          <w:tcPr>
            <w:tcW w:w="505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0566">
              <w:rPr>
                <w:iCs/>
                <w:sz w:val="20"/>
                <w:szCs w:val="20"/>
              </w:rPr>
              <w:t>Koll</w:t>
            </w:r>
            <w:proofErr w:type="spellEnd"/>
            <w:r w:rsidRPr="00F9056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98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F90566" w:rsidRDefault="00A07A9B" w:rsidP="00EA73E5">
            <w:pPr>
              <w:jc w:val="center"/>
              <w:rPr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BTAD202MA-K3</w:t>
            </w:r>
          </w:p>
        </w:tc>
        <w:tc>
          <w:tcPr>
            <w:tcW w:w="1162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F90566">
              <w:rPr>
                <w:rFonts w:eastAsia="Arial Unicode MS"/>
                <w:iCs/>
                <w:sz w:val="20"/>
                <w:szCs w:val="20"/>
              </w:rPr>
              <w:t>Andragógiai forráselemzés</w:t>
            </w:r>
          </w:p>
        </w:tc>
        <w:tc>
          <w:tcPr>
            <w:tcW w:w="505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0566">
              <w:rPr>
                <w:iCs/>
                <w:sz w:val="20"/>
                <w:szCs w:val="20"/>
              </w:rPr>
              <w:t>Gyj</w:t>
            </w:r>
            <w:proofErr w:type="spellEnd"/>
            <w:r w:rsidRPr="00F9056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398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63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4431" w:rsidRPr="00F90566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F90566"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  <w:t>Szakmai gyakorlat 8 kredit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F90566">
              <w:rPr>
                <w:bCs/>
                <w:iCs/>
                <w:sz w:val="20"/>
                <w:szCs w:val="20"/>
              </w:rPr>
              <w:t>BTAD</w:t>
            </w:r>
            <w:r w:rsidR="00F90566" w:rsidRPr="00F90566">
              <w:rPr>
                <w:bCs/>
                <w:iCs/>
                <w:sz w:val="20"/>
                <w:szCs w:val="20"/>
              </w:rPr>
              <w:t>839</w:t>
            </w:r>
            <w:r w:rsidRPr="00F90566">
              <w:rPr>
                <w:bCs/>
                <w:iCs/>
                <w:sz w:val="20"/>
                <w:szCs w:val="20"/>
              </w:rPr>
              <w:t>MA</w:t>
            </w:r>
            <w:r w:rsidR="00F90566" w:rsidRPr="00F90566">
              <w:rPr>
                <w:bCs/>
                <w:iCs/>
                <w:sz w:val="20"/>
                <w:szCs w:val="20"/>
              </w:rPr>
              <w:t>_K8</w:t>
            </w:r>
          </w:p>
        </w:tc>
        <w:tc>
          <w:tcPr>
            <w:tcW w:w="1162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F90566">
              <w:rPr>
                <w:rFonts w:eastAsia="Arial Unicode MS"/>
                <w:iCs/>
                <w:sz w:val="20"/>
                <w:szCs w:val="20"/>
              </w:rPr>
              <w:t>Szakmai gyakorlat (intézményi gyakorlat)</w:t>
            </w:r>
          </w:p>
          <w:p w:rsidR="00DC7367" w:rsidRPr="00F90566" w:rsidRDefault="00DC7367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160</w:t>
            </w:r>
          </w:p>
        </w:tc>
        <w:tc>
          <w:tcPr>
            <w:tcW w:w="511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F90566">
              <w:rPr>
                <w:iCs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F90566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63" w:type="pct"/>
            <w:shd w:val="clear" w:color="auto" w:fill="auto"/>
          </w:tcPr>
          <w:p w:rsidR="00E24431" w:rsidRPr="00F90566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5000" w:type="pct"/>
            <w:gridSpan w:val="7"/>
            <w:shd w:val="clear" w:color="auto" w:fill="auto"/>
          </w:tcPr>
          <w:p w:rsidR="00E24431" w:rsidRPr="000A1B1D" w:rsidRDefault="00E24431" w:rsidP="00EA73E5">
            <w:pPr>
              <w:spacing w:after="0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hu-HU"/>
              </w:rPr>
            </w:pPr>
            <w:r w:rsidRPr="00094C64">
              <w:rPr>
                <w:b/>
                <w:iCs/>
                <w:sz w:val="20"/>
                <w:szCs w:val="20"/>
              </w:rPr>
              <w:t>Szakmai törzsképzés (szabadon választható kreditek) min. 10 kredit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094C64" w:rsidRDefault="006F4AD0" w:rsidP="00EA73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6F4AD0">
              <w:rPr>
                <w:bCs/>
                <w:iCs/>
                <w:sz w:val="20"/>
                <w:szCs w:val="20"/>
              </w:rPr>
              <w:t>BTAD601MA</w:t>
            </w:r>
          </w:p>
        </w:tc>
        <w:tc>
          <w:tcPr>
            <w:tcW w:w="1162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Neveléstudományi kutatások I.</w:t>
            </w:r>
          </w:p>
        </w:tc>
        <w:tc>
          <w:tcPr>
            <w:tcW w:w="505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094C64" w:rsidRDefault="006F4AD0" w:rsidP="00EA73E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BTAD6</w:t>
            </w:r>
            <w:r w:rsidR="00E24431" w:rsidRPr="00094C64">
              <w:rPr>
                <w:bCs/>
                <w:iCs/>
                <w:sz w:val="20"/>
                <w:szCs w:val="20"/>
              </w:rPr>
              <w:t>02MA</w:t>
            </w:r>
          </w:p>
        </w:tc>
        <w:tc>
          <w:tcPr>
            <w:tcW w:w="1162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094C64">
              <w:rPr>
                <w:rFonts w:eastAsia="Arial Unicode MS"/>
                <w:iCs/>
                <w:sz w:val="20"/>
                <w:szCs w:val="20"/>
              </w:rPr>
              <w:t>Neveléstudományi kutatások II.</w:t>
            </w:r>
          </w:p>
        </w:tc>
        <w:tc>
          <w:tcPr>
            <w:tcW w:w="505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094C64">
              <w:rPr>
                <w:iCs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398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sz w:val="20"/>
                <w:szCs w:val="20"/>
              </w:rPr>
            </w:pPr>
            <w:r w:rsidRPr="00094C64">
              <w:rPr>
                <w:sz w:val="20"/>
                <w:szCs w:val="20"/>
              </w:rPr>
              <w:t>*</w:t>
            </w:r>
          </w:p>
        </w:tc>
        <w:tc>
          <w:tcPr>
            <w:tcW w:w="1162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sz w:val="20"/>
                <w:szCs w:val="20"/>
              </w:rPr>
            </w:pPr>
            <w:r w:rsidRPr="00094C64">
              <w:rPr>
                <w:sz w:val="20"/>
                <w:szCs w:val="20"/>
              </w:rPr>
              <w:t>*</w:t>
            </w:r>
          </w:p>
        </w:tc>
        <w:tc>
          <w:tcPr>
            <w:tcW w:w="1162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E24431" w:rsidRPr="000A1B1D" w:rsidTr="004525E4">
        <w:trPr>
          <w:cantSplit/>
          <w:trHeight w:val="231"/>
          <w:tblHeader/>
          <w:jc w:val="center"/>
        </w:trPr>
        <w:tc>
          <w:tcPr>
            <w:tcW w:w="930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sz w:val="20"/>
                <w:szCs w:val="20"/>
              </w:rPr>
            </w:pPr>
            <w:r w:rsidRPr="00094C64">
              <w:rPr>
                <w:sz w:val="20"/>
                <w:szCs w:val="20"/>
              </w:rPr>
              <w:t>*</w:t>
            </w:r>
          </w:p>
        </w:tc>
        <w:tc>
          <w:tcPr>
            <w:tcW w:w="1162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511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  <w:r w:rsidRPr="00094C6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E24431" w:rsidRPr="00094C64" w:rsidRDefault="00E24431" w:rsidP="00EA73E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E24431" w:rsidRPr="00E24431" w:rsidRDefault="00E24431" w:rsidP="00EA73E5">
            <w:pPr>
              <w:spacing w:after="0"/>
              <w:jc w:val="center"/>
              <w:rPr>
                <w:rFonts w:eastAsia="Times New Roman"/>
                <w:noProof/>
                <w:sz w:val="20"/>
                <w:szCs w:val="20"/>
                <w:lang w:eastAsia="hu-HU"/>
              </w:rPr>
            </w:pPr>
            <w:r w:rsidRPr="00E24431">
              <w:rPr>
                <w:rFonts w:eastAsia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</w:tbl>
    <w:p w:rsidR="00E24431" w:rsidRDefault="00E24431" w:rsidP="00167B96">
      <w:pPr>
        <w:spacing w:after="0"/>
        <w:contextualSpacing w:val="0"/>
        <w:rPr>
          <w:rFonts w:eastAsia="Times New Roman"/>
          <w:sz w:val="20"/>
          <w:szCs w:val="20"/>
          <w:lang w:eastAsia="hu-HU"/>
        </w:rPr>
      </w:pPr>
    </w:p>
    <w:p w:rsidR="00167B96" w:rsidRPr="00FD1C3E" w:rsidRDefault="00167B96" w:rsidP="00167B96">
      <w:pPr>
        <w:spacing w:after="0"/>
        <w:contextualSpacing w:val="0"/>
        <w:rPr>
          <w:rFonts w:eastAsia="Times New Roman"/>
          <w:sz w:val="16"/>
          <w:lang w:eastAsia="hu-HU"/>
        </w:rPr>
      </w:pPr>
      <w:r w:rsidRPr="00FD1C3E">
        <w:rPr>
          <w:rFonts w:eastAsia="Times New Roman"/>
          <w:sz w:val="16"/>
          <w:lang w:eastAsia="hu-HU"/>
        </w:rPr>
        <w:t>* A Debreceni Egyetemen hirdetett mesterszakos kurzusok bármelyike teljesíthető, ha az adott kurzust a hallgató felveheti, és az nem képezi a kötelező kreditjei részét.</w:t>
      </w:r>
    </w:p>
    <w:p w:rsidR="00167B96" w:rsidRDefault="00167B96" w:rsidP="00167B96">
      <w:pPr>
        <w:spacing w:after="0"/>
        <w:contextualSpacing w:val="0"/>
        <w:rPr>
          <w:rFonts w:eastAsia="Times New Roman"/>
          <w:sz w:val="20"/>
          <w:szCs w:val="20"/>
          <w:lang w:eastAsia="hu-HU"/>
        </w:rPr>
      </w:pPr>
    </w:p>
    <w:p w:rsidR="00167B96" w:rsidRDefault="00167B96" w:rsidP="00167B96">
      <w:pPr>
        <w:spacing w:after="0"/>
        <w:contextualSpacing w:val="0"/>
        <w:rPr>
          <w:rFonts w:eastAsia="Times New Roman"/>
          <w:sz w:val="20"/>
          <w:szCs w:val="20"/>
          <w:lang w:eastAsia="hu-HU"/>
        </w:rPr>
      </w:pPr>
    </w:p>
    <w:p w:rsidR="00167B96" w:rsidRPr="00FD1C3E" w:rsidRDefault="00167B96" w:rsidP="00167B96">
      <w:pPr>
        <w:spacing w:after="0"/>
        <w:contextualSpacing w:val="0"/>
        <w:rPr>
          <w:rFonts w:eastAsia="Times New Roman"/>
          <w:sz w:val="20"/>
          <w:szCs w:val="20"/>
          <w:lang w:eastAsia="hu-HU"/>
        </w:rPr>
      </w:pP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Kreditek összesítése</w:t>
      </w:r>
    </w:p>
    <w:p w:rsidR="00167B96" w:rsidRPr="003637FB" w:rsidRDefault="00167B96" w:rsidP="00167B96">
      <w:pPr>
        <w:rPr>
          <w:szCs w:val="20"/>
        </w:rPr>
      </w:pP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Alapozó képzés</w:t>
      </w:r>
      <w:r w:rsidRPr="003637FB">
        <w:rPr>
          <w:szCs w:val="20"/>
        </w:rPr>
        <w:tab/>
      </w:r>
      <w:r w:rsidRPr="003637FB">
        <w:rPr>
          <w:szCs w:val="20"/>
        </w:rPr>
        <w:tab/>
      </w:r>
      <w:r>
        <w:rPr>
          <w:szCs w:val="20"/>
        </w:rPr>
        <w:tab/>
      </w:r>
      <w:r w:rsidRPr="003637FB">
        <w:rPr>
          <w:szCs w:val="20"/>
        </w:rPr>
        <w:t>22 kredit</w:t>
      </w: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Törzsképzés</w:t>
      </w:r>
      <w:r w:rsidRPr="003637FB">
        <w:rPr>
          <w:szCs w:val="20"/>
        </w:rPr>
        <w:tab/>
      </w:r>
      <w:r w:rsidRPr="003637FB">
        <w:rPr>
          <w:szCs w:val="20"/>
        </w:rPr>
        <w:tab/>
      </w:r>
      <w:r w:rsidRPr="003637FB">
        <w:rPr>
          <w:szCs w:val="20"/>
        </w:rPr>
        <w:tab/>
        <w:t>70 kredit</w:t>
      </w: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Szakmai gyakorlat</w:t>
      </w:r>
      <w:r w:rsidRPr="003637FB">
        <w:rPr>
          <w:szCs w:val="20"/>
        </w:rPr>
        <w:tab/>
      </w:r>
      <w:r w:rsidRPr="003637FB">
        <w:rPr>
          <w:szCs w:val="20"/>
        </w:rPr>
        <w:tab/>
        <w:t>8 kredit</w:t>
      </w: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Szabadon választható</w:t>
      </w:r>
      <w:r w:rsidRPr="003637FB">
        <w:rPr>
          <w:szCs w:val="20"/>
        </w:rPr>
        <w:tab/>
      </w:r>
      <w:r w:rsidRPr="003637FB">
        <w:rPr>
          <w:szCs w:val="20"/>
        </w:rPr>
        <w:tab/>
        <w:t>10 kredit</w:t>
      </w: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Szakdolgozat</w:t>
      </w:r>
      <w:r w:rsidRPr="003637FB">
        <w:rPr>
          <w:szCs w:val="20"/>
        </w:rPr>
        <w:tab/>
      </w:r>
      <w:r w:rsidRPr="003637FB">
        <w:rPr>
          <w:szCs w:val="20"/>
        </w:rPr>
        <w:tab/>
      </w:r>
      <w:r w:rsidRPr="003637FB">
        <w:rPr>
          <w:szCs w:val="20"/>
        </w:rPr>
        <w:tab/>
        <w:t>10 kredit</w:t>
      </w:r>
    </w:p>
    <w:p w:rsidR="00167B96" w:rsidRPr="003637FB" w:rsidRDefault="00167B96" w:rsidP="00167B96">
      <w:pPr>
        <w:rPr>
          <w:szCs w:val="20"/>
        </w:rPr>
      </w:pPr>
      <w:r w:rsidRPr="003637FB">
        <w:rPr>
          <w:szCs w:val="20"/>
        </w:rPr>
        <w:t>Összesen</w:t>
      </w:r>
      <w:r w:rsidRPr="003637FB">
        <w:rPr>
          <w:szCs w:val="20"/>
        </w:rPr>
        <w:tab/>
      </w:r>
      <w:bookmarkStart w:id="1" w:name="_GoBack"/>
      <w:bookmarkEnd w:id="1"/>
      <w:r w:rsidRPr="003637FB">
        <w:rPr>
          <w:szCs w:val="20"/>
        </w:rPr>
        <w:tab/>
      </w:r>
      <w:r w:rsidRPr="003637FB">
        <w:rPr>
          <w:szCs w:val="20"/>
        </w:rPr>
        <w:tab/>
        <w:t>120 kredit</w:t>
      </w:r>
    </w:p>
    <w:p w:rsidR="005937B9" w:rsidRDefault="005937B9"/>
    <w:sectPr w:rsidR="005937B9" w:rsidSect="0065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912"/>
    <w:multiLevelType w:val="hybridMultilevel"/>
    <w:tmpl w:val="D968E5F6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B96"/>
    <w:rsid w:val="00097D8C"/>
    <w:rsid w:val="000B70F0"/>
    <w:rsid w:val="00167B96"/>
    <w:rsid w:val="001D5C69"/>
    <w:rsid w:val="002F20A2"/>
    <w:rsid w:val="004525E4"/>
    <w:rsid w:val="00523594"/>
    <w:rsid w:val="00564B17"/>
    <w:rsid w:val="005937B9"/>
    <w:rsid w:val="00656534"/>
    <w:rsid w:val="006667A3"/>
    <w:rsid w:val="006F4AD0"/>
    <w:rsid w:val="007D0F21"/>
    <w:rsid w:val="008728A0"/>
    <w:rsid w:val="00914FCB"/>
    <w:rsid w:val="00A07A9B"/>
    <w:rsid w:val="00C73B45"/>
    <w:rsid w:val="00CF4357"/>
    <w:rsid w:val="00DC7367"/>
    <w:rsid w:val="00E07D5F"/>
    <w:rsid w:val="00E24431"/>
    <w:rsid w:val="00EA73E5"/>
    <w:rsid w:val="00F17184"/>
    <w:rsid w:val="00F9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B96"/>
    <w:pPr>
      <w:spacing w:after="12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167B96"/>
    <w:pPr>
      <w:keepNext/>
      <w:keepLines/>
      <w:numPr>
        <w:ilvl w:val="1"/>
        <w:numId w:val="1"/>
      </w:numPr>
      <w:shd w:val="clear" w:color="auto" w:fill="DEEAF6"/>
      <w:tabs>
        <w:tab w:val="clear" w:pos="1442"/>
      </w:tabs>
      <w:spacing w:before="40" w:after="0"/>
      <w:ind w:left="0" w:firstLine="0"/>
      <w:jc w:val="center"/>
      <w:outlineLvl w:val="1"/>
    </w:pPr>
    <w:rPr>
      <w:rFonts w:eastAsia="Times New Roman"/>
      <w:color w:val="2E74B5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167B96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167B96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Cmsor5">
    <w:name w:val="heading 5"/>
    <w:basedOn w:val="Norml"/>
    <w:next w:val="Norml"/>
    <w:link w:val="Cmsor5Char"/>
    <w:qFormat/>
    <w:rsid w:val="00167B96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="Calibri Light" w:eastAsia="Times New Roman" w:hAnsi="Calibri Light"/>
      <w:color w:val="2E74B5"/>
    </w:rPr>
  </w:style>
  <w:style w:type="paragraph" w:styleId="Cmsor6">
    <w:name w:val="heading 6"/>
    <w:basedOn w:val="Norml"/>
    <w:next w:val="Norml"/>
    <w:link w:val="Cmsor6Char"/>
    <w:qFormat/>
    <w:rsid w:val="00167B96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="Calibri Light" w:eastAsia="Times New Roman" w:hAnsi="Calibri Light"/>
      <w:color w:val="1F4D78"/>
    </w:rPr>
  </w:style>
  <w:style w:type="paragraph" w:styleId="Cmsor7">
    <w:name w:val="heading 7"/>
    <w:basedOn w:val="Norml"/>
    <w:next w:val="Norml"/>
    <w:link w:val="Cmsor7Char"/>
    <w:qFormat/>
    <w:rsid w:val="00167B96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Cmsor8">
    <w:name w:val="heading 8"/>
    <w:basedOn w:val="Norml"/>
    <w:next w:val="Norml"/>
    <w:link w:val="Cmsor8Char"/>
    <w:qFormat/>
    <w:rsid w:val="00167B96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167B96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67B96"/>
    <w:rPr>
      <w:rFonts w:ascii="Times New Roman" w:eastAsia="Times New Roman" w:hAnsi="Times New Roman" w:cs="Times New Roman"/>
      <w:color w:val="2E74B5"/>
      <w:sz w:val="26"/>
      <w:szCs w:val="26"/>
      <w:shd w:val="clear" w:color="auto" w:fill="DEEAF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167B9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167B9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Cmsor5Char">
    <w:name w:val="Címsor 5 Char"/>
    <w:basedOn w:val="Bekezdsalapbettpusa"/>
    <w:link w:val="Cmsor5"/>
    <w:rsid w:val="00167B96"/>
    <w:rPr>
      <w:rFonts w:ascii="Calibri Light" w:eastAsia="Times New Roman" w:hAnsi="Calibri Light" w:cs="Times New Roman"/>
      <w:color w:val="2E74B5"/>
    </w:rPr>
  </w:style>
  <w:style w:type="character" w:customStyle="1" w:styleId="Cmsor6Char">
    <w:name w:val="Címsor 6 Char"/>
    <w:basedOn w:val="Bekezdsalapbettpusa"/>
    <w:link w:val="Cmsor6"/>
    <w:rsid w:val="00167B96"/>
    <w:rPr>
      <w:rFonts w:ascii="Calibri Light" w:eastAsia="Times New Roman" w:hAnsi="Calibri Light" w:cs="Times New Roman"/>
      <w:color w:val="1F4D78"/>
    </w:rPr>
  </w:style>
  <w:style w:type="character" w:customStyle="1" w:styleId="Cmsor7Char">
    <w:name w:val="Címsor 7 Char"/>
    <w:basedOn w:val="Bekezdsalapbettpusa"/>
    <w:link w:val="Cmsor7"/>
    <w:rsid w:val="00167B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Cmsor8Char">
    <w:name w:val="Címsor 8 Char"/>
    <w:basedOn w:val="Bekezdsalapbettpusa"/>
    <w:link w:val="Cmsor8"/>
    <w:rsid w:val="00167B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167B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szempont1b-felsorol1">
    <w:name w:val="szempont1b-felsorol1"/>
    <w:basedOn w:val="Norml"/>
    <w:next w:val="Norml"/>
    <w:rsid w:val="00167B96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/>
      <w:noProof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1785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Nori</cp:lastModifiedBy>
  <cp:revision>17</cp:revision>
  <dcterms:created xsi:type="dcterms:W3CDTF">2019-05-06T10:25:00Z</dcterms:created>
  <dcterms:modified xsi:type="dcterms:W3CDTF">2019-05-08T07:53:00Z</dcterms:modified>
</cp:coreProperties>
</file>