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00" w:rsidRPr="00B44065" w:rsidRDefault="009763FA" w:rsidP="00C5751D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Kutatások a nevelésszociológiában – kisebbségek az oktatásban</w:t>
      </w:r>
      <w:r w:rsidR="00802900" w:rsidRPr="00B44065">
        <w:rPr>
          <w:b/>
          <w:sz w:val="28"/>
          <w:szCs w:val="28"/>
        </w:rPr>
        <w:tab/>
      </w:r>
      <w:r w:rsidR="00802900" w:rsidRPr="00B44065">
        <w:rPr>
          <w:b/>
          <w:sz w:val="28"/>
          <w:szCs w:val="28"/>
        </w:rPr>
        <w:tab/>
      </w:r>
    </w:p>
    <w:p w:rsidR="00887361" w:rsidRDefault="00887361" w:rsidP="00B44065">
      <w:pPr>
        <w:rPr>
          <w:b/>
          <w:bCs/>
        </w:rPr>
      </w:pPr>
      <w:r w:rsidRPr="00887361">
        <w:rPr>
          <w:b/>
          <w:bCs/>
        </w:rPr>
        <w:t>BTTK580OMA</w:t>
      </w:r>
    </w:p>
    <w:p w:rsidR="00BA2B4E" w:rsidRPr="00BA2B4E" w:rsidRDefault="009763FA" w:rsidP="00B44065">
      <w:pPr>
        <w:rPr>
          <w:b/>
          <w:u w:val="single"/>
        </w:rPr>
      </w:pPr>
      <w:r>
        <w:rPr>
          <w:b/>
          <w:u w:val="single"/>
        </w:rPr>
        <w:t>Csütörtök</w:t>
      </w:r>
      <w:r w:rsidR="009E4C3B">
        <w:rPr>
          <w:b/>
          <w:u w:val="single"/>
        </w:rPr>
        <w:t xml:space="preserve"> </w:t>
      </w:r>
      <w:r w:rsidR="00710D81">
        <w:rPr>
          <w:b/>
          <w:u w:val="single"/>
        </w:rPr>
        <w:t>1</w:t>
      </w:r>
      <w:r>
        <w:rPr>
          <w:b/>
          <w:u w:val="single"/>
        </w:rPr>
        <w:t>0</w:t>
      </w:r>
      <w:r w:rsidR="009E4C3B">
        <w:rPr>
          <w:b/>
          <w:u w:val="single"/>
        </w:rPr>
        <w:t>:00-</w:t>
      </w:r>
      <w:r w:rsidR="00710D81">
        <w:rPr>
          <w:b/>
          <w:u w:val="single"/>
        </w:rPr>
        <w:t>1</w:t>
      </w:r>
      <w:r>
        <w:rPr>
          <w:b/>
          <w:u w:val="single"/>
        </w:rPr>
        <w:t>2</w:t>
      </w:r>
      <w:r w:rsidR="009E4C3B">
        <w:rPr>
          <w:b/>
          <w:u w:val="single"/>
        </w:rPr>
        <w:t>:3</w:t>
      </w:r>
      <w:r w:rsidR="00BA2B4E" w:rsidRPr="00BA2B4E">
        <w:rPr>
          <w:b/>
          <w:u w:val="single"/>
        </w:rPr>
        <w:t>0</w:t>
      </w:r>
    </w:p>
    <w:p w:rsidR="00B44065" w:rsidRPr="0017762B" w:rsidRDefault="00B44065" w:rsidP="00B44065">
      <w:proofErr w:type="spellStart"/>
      <w:r w:rsidRPr="0017762B">
        <w:rPr>
          <w:b/>
        </w:rPr>
        <w:t>Tanegységzárás</w:t>
      </w:r>
      <w:proofErr w:type="spellEnd"/>
      <w:r w:rsidRPr="0017762B">
        <w:rPr>
          <w:b/>
        </w:rPr>
        <w:t>: </w:t>
      </w:r>
      <w:r w:rsidRPr="0017762B">
        <w:rPr>
          <w:b/>
        </w:rPr>
        <w:tab/>
      </w:r>
      <w:r w:rsidR="00887361">
        <w:t>gyakorlat</w:t>
      </w:r>
    </w:p>
    <w:p w:rsidR="00B44065" w:rsidRPr="0017762B" w:rsidRDefault="00B44065" w:rsidP="00B44065">
      <w:r w:rsidRPr="0017762B">
        <w:rPr>
          <w:b/>
        </w:rPr>
        <w:t>A tanegység adatai:</w:t>
      </w:r>
      <w:r w:rsidRPr="0017762B">
        <w:rPr>
          <w:b/>
        </w:rPr>
        <w:tab/>
      </w:r>
      <w:r w:rsidR="00887361">
        <w:t>őszi</w:t>
      </w:r>
      <w:r>
        <w:t xml:space="preserve"> szemeszter</w:t>
      </w:r>
      <w:r w:rsidRPr="0017762B">
        <w:t xml:space="preserve">; 2 óra/hét </w:t>
      </w:r>
      <w:r w:rsidR="00887361">
        <w:t>szeminárium</w:t>
      </w:r>
      <w:r w:rsidRPr="0017762B">
        <w:t xml:space="preserve">; </w:t>
      </w:r>
      <w:r w:rsidR="00887361">
        <w:t>2</w:t>
      </w:r>
      <w:bookmarkStart w:id="0" w:name="_GoBack"/>
      <w:bookmarkEnd w:id="0"/>
      <w:r w:rsidRPr="0017762B">
        <w:t xml:space="preserve"> kredit</w:t>
      </w:r>
    </w:p>
    <w:p w:rsidR="00B44065" w:rsidRPr="0017762B" w:rsidRDefault="00B44065" w:rsidP="00B44065">
      <w:pPr>
        <w:rPr>
          <w:smallCaps/>
        </w:rPr>
      </w:pPr>
      <w:r w:rsidRPr="0017762B">
        <w:rPr>
          <w:b/>
        </w:rPr>
        <w:t>A képzés neve:</w:t>
      </w:r>
      <w:r w:rsidRPr="0017762B">
        <w:rPr>
          <w:b/>
        </w:rPr>
        <w:tab/>
      </w:r>
      <w:r w:rsidR="009763FA">
        <w:t>Osztatlan tanári képzés</w:t>
      </w:r>
      <w:r w:rsidRPr="0017762B">
        <w:t xml:space="preserve"> </w:t>
      </w:r>
    </w:p>
    <w:p w:rsidR="00B44065" w:rsidRPr="0017762B" w:rsidRDefault="00B44065" w:rsidP="00B44065">
      <w:r w:rsidRPr="0017762B">
        <w:rPr>
          <w:b/>
        </w:rPr>
        <w:t xml:space="preserve">A tanegység felvételének feltételei: </w:t>
      </w:r>
      <w:r w:rsidR="00710D81">
        <w:t>-</w:t>
      </w:r>
    </w:p>
    <w:p w:rsidR="00B44065" w:rsidRDefault="00B44065" w:rsidP="00B44065">
      <w:pPr>
        <w:spacing w:before="60" w:after="60"/>
        <w:rPr>
          <w:b/>
        </w:rPr>
      </w:pPr>
      <w:r w:rsidRPr="0017762B">
        <w:rPr>
          <w:b/>
        </w:rPr>
        <w:t>A tanegység oktatója:</w:t>
      </w:r>
      <w:r w:rsidRPr="00B44065">
        <w:rPr>
          <w:b/>
        </w:rPr>
        <w:t xml:space="preserve"> 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44065" w:rsidTr="00B44065">
        <w:trPr>
          <w:trHeight w:val="2097"/>
        </w:trPr>
        <w:tc>
          <w:tcPr>
            <w:tcW w:w="9104" w:type="dxa"/>
          </w:tcPr>
          <w:p w:rsidR="00B44065" w:rsidRPr="00B44065" w:rsidRDefault="00810E47" w:rsidP="00B44065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Dr. Kovács – Nagy Klára</w:t>
            </w:r>
          </w:p>
          <w:p w:rsidR="00B44065" w:rsidRPr="00B44065" w:rsidRDefault="00B44065" w:rsidP="00B44065">
            <w:pPr>
              <w:spacing w:before="60" w:after="60"/>
              <w:jc w:val="both"/>
            </w:pPr>
            <w:r w:rsidRPr="00B44065">
              <w:rPr>
                <w:i/>
              </w:rPr>
              <w:t>DE BTK Nevelés- és Művelődéstudományi Intézet, Neveléstudományi Tanszék</w:t>
            </w:r>
          </w:p>
          <w:p w:rsidR="00B44065" w:rsidRPr="00B44065" w:rsidRDefault="00B44065" w:rsidP="00B44065">
            <w:pPr>
              <w:spacing w:before="60" w:after="60"/>
              <w:jc w:val="both"/>
            </w:pPr>
            <w:r w:rsidRPr="00B44065">
              <w:rPr>
                <w:i/>
              </w:rPr>
              <w:t xml:space="preserve">Egyetemi </w:t>
            </w:r>
            <w:r w:rsidR="00810E47">
              <w:rPr>
                <w:i/>
              </w:rPr>
              <w:t>adjunktus</w:t>
            </w:r>
          </w:p>
          <w:p w:rsidR="00B44065" w:rsidRPr="00B44065" w:rsidRDefault="00B44065" w:rsidP="00B44065">
            <w:pPr>
              <w:spacing w:before="60" w:after="60"/>
              <w:jc w:val="both"/>
            </w:pPr>
            <w:r w:rsidRPr="00B44065">
              <w:rPr>
                <w:smallCaps/>
                <w:u w:val="single"/>
              </w:rPr>
              <w:t xml:space="preserve">Elérhetőség </w:t>
            </w:r>
            <w:r w:rsidRPr="00B44065">
              <w:t xml:space="preserve"> </w:t>
            </w:r>
          </w:p>
          <w:p w:rsidR="00B44065" w:rsidRPr="00B44065" w:rsidRDefault="00B44065" w:rsidP="00B44065">
            <w:pPr>
              <w:pStyle w:val="Cmsor1"/>
              <w:jc w:val="both"/>
              <w:outlineLvl w:val="0"/>
              <w:rPr>
                <w:b w:val="0"/>
                <w:szCs w:val="24"/>
              </w:rPr>
            </w:pPr>
            <w:r w:rsidRPr="00B44065">
              <w:rPr>
                <w:b w:val="0"/>
                <w:szCs w:val="24"/>
              </w:rPr>
              <w:t>4032 Debrecen, Egyetem tér 1. 20</w:t>
            </w:r>
            <w:r w:rsidR="00810E47">
              <w:rPr>
                <w:b w:val="0"/>
                <w:szCs w:val="24"/>
              </w:rPr>
              <w:t>2</w:t>
            </w:r>
            <w:r w:rsidRPr="00B44065">
              <w:rPr>
                <w:b w:val="0"/>
                <w:szCs w:val="24"/>
              </w:rPr>
              <w:t xml:space="preserve">.iroda; </w:t>
            </w:r>
            <w:r w:rsidR="00810E47">
              <w:rPr>
                <w:szCs w:val="24"/>
              </w:rPr>
              <w:t>kovacs.klara</w:t>
            </w:r>
            <w:r w:rsidRPr="00B44065">
              <w:rPr>
                <w:szCs w:val="24"/>
              </w:rPr>
              <w:t>@arts.unideb.hu</w:t>
            </w:r>
          </w:p>
          <w:p w:rsidR="00B44065" w:rsidRDefault="00B44065" w:rsidP="009763FA">
            <w:pPr>
              <w:jc w:val="both"/>
              <w:rPr>
                <w:b/>
              </w:rPr>
            </w:pPr>
            <w:r w:rsidRPr="00B44065">
              <w:t xml:space="preserve">Fogadóóra: </w:t>
            </w:r>
            <w:r w:rsidR="00810E47">
              <w:rPr>
                <w:rStyle w:val="object"/>
              </w:rPr>
              <w:t>csütörtök</w:t>
            </w:r>
            <w:r w:rsidR="009763FA">
              <w:t xml:space="preserve"> 9</w:t>
            </w:r>
            <w:r>
              <w:t>.00-</w:t>
            </w:r>
            <w:r w:rsidR="00810E47">
              <w:t>1</w:t>
            </w:r>
            <w:r w:rsidR="009763FA">
              <w:t>0</w:t>
            </w:r>
            <w:r w:rsidR="00810E47">
              <w:t>.00</w:t>
            </w:r>
          </w:p>
        </w:tc>
      </w:tr>
    </w:tbl>
    <w:p w:rsidR="00B44065" w:rsidRDefault="00B44065" w:rsidP="00B44065">
      <w:pPr>
        <w:jc w:val="both"/>
        <w:rPr>
          <w:b/>
          <w:i/>
        </w:rPr>
      </w:pPr>
    </w:p>
    <w:p w:rsidR="00710D81" w:rsidRPr="00710D81" w:rsidRDefault="00710D81" w:rsidP="00710D81">
      <w:r w:rsidRPr="00710D81">
        <w:t>A tanegység célja egy kitüntetett nevelésszociológiai terület kutatástörténetének, valamint a vizsgálatok gyakorlati megfontolásainak megismertetése a hallgatókkal.</w:t>
      </w:r>
    </w:p>
    <w:p w:rsidR="00710D81" w:rsidRPr="00710D81" w:rsidRDefault="00710D81" w:rsidP="00710D81">
      <w:pPr>
        <w:jc w:val="both"/>
      </w:pPr>
      <w:r w:rsidRPr="00710D81">
        <w:t xml:space="preserve">A kurzus hozzájárul a nevelésszociológiai kutatások értékeléséhez szükséges módszertani és praktikus gyakorlati ismeretek elsajátításához, s megismerheti a nevelésszociológiai kutatási módszereket, </w:t>
      </w:r>
      <w:r w:rsidR="009763FA">
        <w:t xml:space="preserve">elméleteket </w:t>
      </w:r>
      <w:r w:rsidRPr="00710D81">
        <w:t xml:space="preserve">azok alkalmazási lehetőségeit. A hallgatóknak lehetőségük van bekapcsolódni az aktuális folyó társadalmi, oktatáshoz, neveléshez kapcsolódó kutatómunkába. </w:t>
      </w:r>
      <w:r w:rsidR="009763FA">
        <w:t>A kurzus kitüntetett területe valamil</w:t>
      </w:r>
      <w:r w:rsidR="004B03B8">
        <w:t>y</w:t>
      </w:r>
      <w:r w:rsidR="009763FA">
        <w:t>en speci</w:t>
      </w:r>
      <w:r w:rsidR="004B03B8">
        <w:t>á</w:t>
      </w:r>
      <w:r w:rsidR="009763FA">
        <w:t>li</w:t>
      </w:r>
      <w:r w:rsidR="004B03B8">
        <w:t>s társadalmi csoport</w:t>
      </w:r>
      <w:r w:rsidR="009763FA">
        <w:t xml:space="preserve"> neveléss</w:t>
      </w:r>
      <w:r w:rsidR="004B03B8">
        <w:t>zociológiai</w:t>
      </w:r>
      <w:r w:rsidR="009763FA">
        <w:t xml:space="preserve"> pr</w:t>
      </w:r>
      <w:r w:rsidR="004B03B8">
        <w:t>o</w:t>
      </w:r>
      <w:r w:rsidR="009763FA">
        <w:t>blém</w:t>
      </w:r>
      <w:r w:rsidR="004B03B8">
        <w:t>áinak b</w:t>
      </w:r>
      <w:r w:rsidR="009763FA">
        <w:t xml:space="preserve">emutatása. </w:t>
      </w:r>
      <w:r w:rsidRPr="00710D81">
        <w:t xml:space="preserve">A szeminárium során a hallgatók </w:t>
      </w:r>
      <w:r w:rsidR="009763FA">
        <w:t>csoportban feldolgoznak egy speciális társadalmi csoport okt</w:t>
      </w:r>
      <w:r w:rsidR="004B03B8">
        <w:t>at</w:t>
      </w:r>
      <w:r w:rsidR="009763FA">
        <w:t>ásügyével kapcsol</w:t>
      </w:r>
      <w:r w:rsidR="004B03B8">
        <w:t>a</w:t>
      </w:r>
      <w:r w:rsidR="009763FA">
        <w:t xml:space="preserve">tos filmet, valamint </w:t>
      </w:r>
      <w:r w:rsidRPr="00710D81">
        <w:t xml:space="preserve">önállóan </w:t>
      </w:r>
      <w:r w:rsidR="004B03B8">
        <w:t>min. 5</w:t>
      </w:r>
      <w:r w:rsidRPr="00710D81">
        <w:t xml:space="preserve"> empirikus </w:t>
      </w:r>
      <w:r w:rsidR="004B03B8">
        <w:t>nevelésszociológiai</w:t>
      </w:r>
      <w:r w:rsidR="009763FA">
        <w:t xml:space="preserve"> </w:t>
      </w:r>
      <w:r w:rsidRPr="00710D81">
        <w:t>tanulmányt</w:t>
      </w:r>
      <w:r w:rsidR="009763FA">
        <w:t xml:space="preserve"> felhasználva kutatási tervet készítenek egy </w:t>
      </w:r>
      <w:r w:rsidR="004B03B8">
        <w:t>ne</w:t>
      </w:r>
      <w:r w:rsidR="009763FA">
        <w:t>velésszociológiai kutatási kérdéshez kapcsolódóan.</w:t>
      </w:r>
    </w:p>
    <w:p w:rsidR="00B44065" w:rsidRPr="008E3661" w:rsidRDefault="00B44065" w:rsidP="00B44065"/>
    <w:p w:rsidR="00B44065" w:rsidRDefault="00B44065" w:rsidP="00B44065">
      <w:pPr>
        <w:rPr>
          <w:b/>
          <w:i/>
        </w:rPr>
      </w:pPr>
      <w:r w:rsidRPr="00B008BF">
        <w:rPr>
          <w:b/>
          <w:i/>
        </w:rPr>
        <w:t>A tanegység tematikája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394"/>
      </w:tblGrid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8394" w:type="dxa"/>
          </w:tcPr>
          <w:p w:rsidR="00710D81" w:rsidRPr="00C05ED4" w:rsidRDefault="00710D81" w:rsidP="00BA2B4E">
            <w:pPr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Téma</w:t>
            </w:r>
          </w:p>
        </w:tc>
      </w:tr>
      <w:tr w:rsidR="00710D81" w:rsidRPr="00C05ED4" w:rsidTr="00710D81">
        <w:trPr>
          <w:trHeight w:val="206"/>
        </w:trPr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94" w:type="dxa"/>
          </w:tcPr>
          <w:p w:rsidR="00710D81" w:rsidRPr="00C05ED4" w:rsidRDefault="009763FA" w:rsidP="00976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Kurzus tartalmának és követelményeinek ismertetése, kutatási terv kritériumai</w:t>
            </w:r>
          </w:p>
        </w:tc>
      </w:tr>
      <w:tr w:rsidR="00710D81" w:rsidRPr="00C05ED4" w:rsidTr="009763FA">
        <w:trPr>
          <w:trHeight w:val="264"/>
        </w:trPr>
        <w:tc>
          <w:tcPr>
            <w:tcW w:w="565" w:type="dxa"/>
          </w:tcPr>
          <w:p w:rsidR="00710D81" w:rsidRPr="00C05ED4" w:rsidRDefault="00710D81" w:rsidP="001033C5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94" w:type="dxa"/>
          </w:tcPr>
          <w:p w:rsidR="00710D81" w:rsidRPr="00C05ED4" w:rsidRDefault="009763FA" w:rsidP="0092082C">
            <w:pPr>
              <w:rPr>
                <w:color w:val="000000"/>
                <w:sz w:val="22"/>
                <w:szCs w:val="22"/>
              </w:rPr>
            </w:pPr>
            <w:r w:rsidRPr="00710D81">
              <w:rPr>
                <w:sz w:val="22"/>
                <w:szCs w:val="22"/>
              </w:rPr>
              <w:t>Mivel foglalkozik a nevelésszociológia?</w:t>
            </w:r>
            <w:r>
              <w:rPr>
                <w:sz w:val="22"/>
                <w:szCs w:val="22"/>
              </w:rPr>
              <w:t xml:space="preserve"> Egyén, csoport, társadalom</w:t>
            </w:r>
          </w:p>
        </w:tc>
      </w:tr>
      <w:tr w:rsidR="00710D81" w:rsidRPr="00C05ED4" w:rsidTr="009763FA">
        <w:trPr>
          <w:trHeight w:val="70"/>
        </w:trPr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9763FA" w:rsidP="00920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Strukturális-funkcionalizmus, fenomenológia, szimbolikus </w:t>
            </w:r>
            <w:proofErr w:type="spellStart"/>
            <w:r>
              <w:rPr>
                <w:sz w:val="22"/>
                <w:szCs w:val="22"/>
              </w:rPr>
              <w:t>interakcionalizmus</w:t>
            </w:r>
            <w:proofErr w:type="spellEnd"/>
            <w:r>
              <w:rPr>
                <w:sz w:val="22"/>
                <w:szCs w:val="22"/>
              </w:rPr>
              <w:t>, posztmodern</w:t>
            </w:r>
          </w:p>
        </w:tc>
      </w:tr>
      <w:tr w:rsidR="00710D81" w:rsidRPr="00C05ED4" w:rsidTr="00710D81">
        <w:tc>
          <w:tcPr>
            <w:tcW w:w="565" w:type="dxa"/>
          </w:tcPr>
          <w:p w:rsidR="00710D81" w:rsidRPr="00C05ED4" w:rsidRDefault="00710D81" w:rsidP="00BA2B4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394" w:type="dxa"/>
            <w:shd w:val="clear" w:color="auto" w:fill="auto"/>
          </w:tcPr>
          <w:p w:rsidR="00710D81" w:rsidRPr="00C05ED4" w:rsidRDefault="009763FA" w:rsidP="00920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Eredményesség-kutatások, adatbázisok</w:t>
            </w:r>
          </w:p>
        </w:tc>
      </w:tr>
      <w:tr w:rsidR="00380400" w:rsidRPr="00C05ED4" w:rsidTr="00710D81">
        <w:tc>
          <w:tcPr>
            <w:tcW w:w="565" w:type="dxa"/>
          </w:tcPr>
          <w:p w:rsidR="00380400" w:rsidRPr="00C05ED4" w:rsidRDefault="00380400" w:rsidP="00380400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394" w:type="dxa"/>
            <w:shd w:val="clear" w:color="auto" w:fill="auto"/>
          </w:tcPr>
          <w:p w:rsidR="00380400" w:rsidRPr="00C05ED4" w:rsidRDefault="00380400" w:rsidP="00380400">
            <w:pPr>
              <w:rPr>
                <w:sz w:val="22"/>
                <w:szCs w:val="22"/>
              </w:rPr>
            </w:pPr>
            <w:r w:rsidRPr="00710D81">
              <w:rPr>
                <w:sz w:val="22"/>
                <w:szCs w:val="22"/>
              </w:rPr>
              <w:t>Az oktatáskutatás legfontosabb hazai és nemzetközi elméletei: emberi tőke elméletek</w:t>
            </w:r>
          </w:p>
        </w:tc>
      </w:tr>
      <w:tr w:rsidR="00380400" w:rsidRPr="00C05ED4" w:rsidTr="00710D81">
        <w:tc>
          <w:tcPr>
            <w:tcW w:w="565" w:type="dxa"/>
          </w:tcPr>
          <w:p w:rsidR="00380400" w:rsidRPr="00C05ED4" w:rsidRDefault="00380400" w:rsidP="00380400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394" w:type="dxa"/>
            <w:shd w:val="clear" w:color="auto" w:fill="auto"/>
          </w:tcPr>
          <w:p w:rsidR="00380400" w:rsidRPr="00C05ED4" w:rsidRDefault="00380400" w:rsidP="00380400">
            <w:pPr>
              <w:rPr>
                <w:sz w:val="22"/>
                <w:szCs w:val="22"/>
              </w:rPr>
            </w:pPr>
            <w:r w:rsidRPr="00710D81">
              <w:rPr>
                <w:sz w:val="22"/>
                <w:szCs w:val="22"/>
              </w:rPr>
              <w:t>Tőkeelméletek és társadalmi egyenlőtlenségek az oktatásban</w:t>
            </w:r>
          </w:p>
        </w:tc>
      </w:tr>
      <w:tr w:rsidR="00380400" w:rsidRPr="00C05ED4" w:rsidTr="00710D81">
        <w:tc>
          <w:tcPr>
            <w:tcW w:w="565" w:type="dxa"/>
          </w:tcPr>
          <w:p w:rsidR="00380400" w:rsidRPr="00C05ED4" w:rsidRDefault="00380400" w:rsidP="00380400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394" w:type="dxa"/>
            <w:shd w:val="clear" w:color="auto" w:fill="auto"/>
          </w:tcPr>
          <w:p w:rsidR="00380400" w:rsidRPr="00C05ED4" w:rsidRDefault="00380400" w:rsidP="0038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Faji, etnikai, nemzeti kisebbségek az oktatásban</w:t>
            </w:r>
          </w:p>
        </w:tc>
      </w:tr>
      <w:tr w:rsidR="00380400" w:rsidRPr="00C05ED4" w:rsidTr="00710D81">
        <w:tc>
          <w:tcPr>
            <w:tcW w:w="565" w:type="dxa"/>
          </w:tcPr>
          <w:p w:rsidR="00380400" w:rsidRPr="00C05ED4" w:rsidRDefault="00380400" w:rsidP="00380400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  <w:r w:rsidRPr="00C05ED4">
              <w:rPr>
                <w:b/>
                <w:sz w:val="22"/>
                <w:szCs w:val="22"/>
                <w:highlight w:val="yellow"/>
              </w:rPr>
              <w:t>8.</w:t>
            </w:r>
          </w:p>
        </w:tc>
        <w:tc>
          <w:tcPr>
            <w:tcW w:w="8394" w:type="dxa"/>
            <w:shd w:val="clear" w:color="auto" w:fill="auto"/>
          </w:tcPr>
          <w:p w:rsidR="00380400" w:rsidRPr="00C05ED4" w:rsidRDefault="00380400" w:rsidP="00380400">
            <w:pPr>
              <w:pStyle w:val="NormlWeb"/>
              <w:spacing w:before="0" w:beforeAutospacing="0" w:after="0" w:afterAutospacing="0" w:line="0" w:lineRule="atLeast"/>
              <w:rPr>
                <w:sz w:val="22"/>
                <w:szCs w:val="22"/>
                <w:highlight w:val="yellow"/>
              </w:rPr>
            </w:pPr>
            <w:r w:rsidRPr="00C05ED4">
              <w:rPr>
                <w:caps/>
                <w:sz w:val="22"/>
                <w:szCs w:val="22"/>
                <w:highlight w:val="yellow"/>
              </w:rPr>
              <w:t>Konzultációs hét</w:t>
            </w:r>
          </w:p>
        </w:tc>
      </w:tr>
      <w:tr w:rsidR="00380400" w:rsidRPr="00C05ED4" w:rsidTr="00710D81">
        <w:tc>
          <w:tcPr>
            <w:tcW w:w="565" w:type="dxa"/>
          </w:tcPr>
          <w:p w:rsidR="00380400" w:rsidRPr="00C05ED4" w:rsidRDefault="00380400" w:rsidP="00380400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394" w:type="dxa"/>
            <w:shd w:val="clear" w:color="auto" w:fill="auto"/>
          </w:tcPr>
          <w:p w:rsidR="00380400" w:rsidRPr="00C05ED4" w:rsidRDefault="00380400" w:rsidP="0038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nemi, regionális egyenlőtlenségek, sportolók és tanulmányi eredményesség</w:t>
            </w:r>
          </w:p>
        </w:tc>
      </w:tr>
      <w:tr w:rsidR="00380400" w:rsidRPr="00C05ED4" w:rsidTr="00710D81">
        <w:tc>
          <w:tcPr>
            <w:tcW w:w="565" w:type="dxa"/>
          </w:tcPr>
          <w:p w:rsidR="00380400" w:rsidRPr="00C05ED4" w:rsidRDefault="00380400" w:rsidP="00380400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394" w:type="dxa"/>
            <w:shd w:val="clear" w:color="auto" w:fill="auto"/>
          </w:tcPr>
          <w:p w:rsidR="00380400" w:rsidRPr="00380400" w:rsidRDefault="00380400" w:rsidP="00380400">
            <w:pPr>
              <w:pStyle w:val="NormlWeb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380400">
              <w:rPr>
                <w:sz w:val="22"/>
                <w:szCs w:val="22"/>
              </w:rPr>
              <w:t>Filmelemzések</w:t>
            </w:r>
          </w:p>
        </w:tc>
      </w:tr>
      <w:tr w:rsidR="00380400" w:rsidRPr="00C05ED4" w:rsidTr="00710D81">
        <w:tc>
          <w:tcPr>
            <w:tcW w:w="565" w:type="dxa"/>
          </w:tcPr>
          <w:p w:rsidR="00380400" w:rsidRPr="00C05ED4" w:rsidRDefault="00380400" w:rsidP="00380400">
            <w:pPr>
              <w:tabs>
                <w:tab w:val="center" w:pos="794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394" w:type="dxa"/>
          </w:tcPr>
          <w:p w:rsidR="00380400" w:rsidRPr="00380400" w:rsidRDefault="00380400" w:rsidP="0038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Filmelemzések</w:t>
            </w:r>
          </w:p>
        </w:tc>
      </w:tr>
      <w:tr w:rsidR="00380400" w:rsidRPr="00C05ED4" w:rsidTr="00710D81">
        <w:tc>
          <w:tcPr>
            <w:tcW w:w="565" w:type="dxa"/>
          </w:tcPr>
          <w:p w:rsidR="00380400" w:rsidRPr="00C05ED4" w:rsidRDefault="00380400" w:rsidP="00380400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8394" w:type="dxa"/>
          </w:tcPr>
          <w:p w:rsidR="00380400" w:rsidRPr="00380400" w:rsidRDefault="00380400" w:rsidP="0038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Kutatási tervek szóbeli ismertetése</w:t>
            </w:r>
          </w:p>
        </w:tc>
      </w:tr>
      <w:tr w:rsidR="00380400" w:rsidRPr="00C05ED4" w:rsidTr="00710D81">
        <w:tc>
          <w:tcPr>
            <w:tcW w:w="565" w:type="dxa"/>
          </w:tcPr>
          <w:p w:rsidR="00380400" w:rsidRPr="00C05ED4" w:rsidRDefault="00380400" w:rsidP="00380400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394" w:type="dxa"/>
          </w:tcPr>
          <w:p w:rsidR="00380400" w:rsidRPr="00380400" w:rsidRDefault="00380400" w:rsidP="00380400">
            <w:pPr>
              <w:rPr>
                <w:sz w:val="22"/>
                <w:szCs w:val="22"/>
              </w:rPr>
            </w:pPr>
            <w:r w:rsidRPr="00380400">
              <w:rPr>
                <w:sz w:val="22"/>
                <w:szCs w:val="22"/>
              </w:rPr>
              <w:t>Kutatási tervek szóbeli ismertetése</w:t>
            </w:r>
          </w:p>
        </w:tc>
      </w:tr>
      <w:tr w:rsidR="00380400" w:rsidRPr="00C05ED4" w:rsidTr="00710D81">
        <w:tc>
          <w:tcPr>
            <w:tcW w:w="565" w:type="dxa"/>
          </w:tcPr>
          <w:p w:rsidR="00380400" w:rsidRPr="00C05ED4" w:rsidRDefault="00380400" w:rsidP="00380400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05ED4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8394" w:type="dxa"/>
          </w:tcPr>
          <w:p w:rsidR="00380400" w:rsidRPr="00C05ED4" w:rsidRDefault="00380400" w:rsidP="00380400">
            <w:pPr>
              <w:rPr>
                <w:sz w:val="22"/>
                <w:szCs w:val="22"/>
              </w:rPr>
            </w:pPr>
            <w:r w:rsidRPr="00C05ED4">
              <w:rPr>
                <w:sz w:val="22"/>
                <w:szCs w:val="22"/>
              </w:rPr>
              <w:t>A kurzus zárása, a félév értékelése</w:t>
            </w:r>
          </w:p>
        </w:tc>
      </w:tr>
    </w:tbl>
    <w:p w:rsidR="00C05ED4" w:rsidRDefault="00C05ED4" w:rsidP="00B44065">
      <w:pPr>
        <w:rPr>
          <w:b/>
          <w:i/>
        </w:rPr>
      </w:pPr>
    </w:p>
    <w:p w:rsidR="00B44065" w:rsidRPr="00B008BF" w:rsidRDefault="00B44065" w:rsidP="00B44065">
      <w:pPr>
        <w:jc w:val="both"/>
        <w:rPr>
          <w:b/>
        </w:rPr>
      </w:pPr>
    </w:p>
    <w:p w:rsidR="00B44065" w:rsidRPr="003B3A27" w:rsidRDefault="00B44065" w:rsidP="003B3A27">
      <w:pPr>
        <w:jc w:val="both"/>
        <w:rPr>
          <w:b/>
        </w:rPr>
      </w:pPr>
      <w:r w:rsidRPr="00B008BF">
        <w:rPr>
          <w:b/>
        </w:rPr>
        <w:t>A tanegység teljesítésének feltételei:</w:t>
      </w:r>
    </w:p>
    <w:p w:rsidR="00B44065" w:rsidRDefault="00710D81" w:rsidP="00B44065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A saját kutatási érdeklődéshez és/vagy szakdolgozati témához kapcsolódó elmélet </w:t>
      </w:r>
      <w:r w:rsidR="00380400">
        <w:rPr>
          <w:color w:val="000000"/>
        </w:rPr>
        <w:t>és empirikus kutatást tartalmazó szakirodalom felhasználásával kutatási terv készítése (min. 5 oldal, min. 5 szakirodalom).</w:t>
      </w:r>
    </w:p>
    <w:p w:rsidR="00C62749" w:rsidRPr="00C62749" w:rsidRDefault="00380400" w:rsidP="00B44065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color w:val="000000"/>
        </w:rPr>
        <w:t>Az alábbi, valamely társadalmi csoporttal foglalkozó film közül egyet választva 2-3 fős csoportban fel kell dolgozni ezeket, s kiselőadás formájában bemutatni ezek tartalmát, mondanivalóját, nevelésszociológiához való kapcsolódását, összekapcsolva a látottakat a tanórai anyaggal.</w:t>
      </w:r>
    </w:p>
    <w:p w:rsidR="004B03B8" w:rsidRPr="00380400" w:rsidRDefault="004B03B8" w:rsidP="004B03B8">
      <w:pPr>
        <w:pStyle w:val="NormlWeb"/>
        <w:numPr>
          <w:ilvl w:val="0"/>
          <w:numId w:val="23"/>
        </w:numPr>
        <w:jc w:val="both"/>
        <w:textAlignment w:val="baseline"/>
        <w:rPr>
          <w:color w:val="000000"/>
        </w:rPr>
      </w:pPr>
      <w:r w:rsidRPr="00380400">
        <w:rPr>
          <w:color w:val="000000"/>
        </w:rPr>
        <w:t>Veszélyes kölykök</w:t>
      </w:r>
    </w:p>
    <w:p w:rsidR="004B03B8" w:rsidRDefault="004B03B8" w:rsidP="004B03B8">
      <w:pPr>
        <w:pStyle w:val="Norml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380400">
        <w:rPr>
          <w:color w:val="000000"/>
        </w:rPr>
        <w:t>Vezet a ritmus</w:t>
      </w:r>
    </w:p>
    <w:p w:rsidR="00380400" w:rsidRDefault="004B03B8" w:rsidP="004B03B8">
      <w:pPr>
        <w:pStyle w:val="NormlWeb"/>
        <w:numPr>
          <w:ilvl w:val="0"/>
          <w:numId w:val="23"/>
        </w:numPr>
        <w:jc w:val="both"/>
        <w:textAlignment w:val="baseline"/>
        <w:rPr>
          <w:color w:val="000000"/>
        </w:rPr>
      </w:pPr>
      <w:r w:rsidRPr="00380400">
        <w:rPr>
          <w:color w:val="000000"/>
        </w:rPr>
        <w:t>A számolás joga</w:t>
      </w:r>
    </w:p>
    <w:p w:rsidR="004B03B8" w:rsidRPr="00380400" w:rsidRDefault="004B03B8" w:rsidP="004B03B8">
      <w:pPr>
        <w:pStyle w:val="NormlWeb"/>
        <w:numPr>
          <w:ilvl w:val="0"/>
          <w:numId w:val="23"/>
        </w:numPr>
        <w:jc w:val="both"/>
        <w:textAlignment w:val="baseline"/>
        <w:rPr>
          <w:color w:val="000000"/>
        </w:rPr>
      </w:pPr>
      <w:r w:rsidRPr="00380400">
        <w:rPr>
          <w:color w:val="000000"/>
        </w:rPr>
        <w:t>Carter edző</w:t>
      </w:r>
    </w:p>
    <w:p w:rsidR="004B03B8" w:rsidRPr="00380400" w:rsidRDefault="004B03B8" w:rsidP="004B03B8">
      <w:pPr>
        <w:pStyle w:val="NormlWeb"/>
        <w:numPr>
          <w:ilvl w:val="0"/>
          <w:numId w:val="23"/>
        </w:numPr>
        <w:jc w:val="both"/>
        <w:textAlignment w:val="baseline"/>
        <w:rPr>
          <w:color w:val="000000"/>
        </w:rPr>
      </w:pPr>
      <w:r w:rsidRPr="00380400">
        <w:rPr>
          <w:color w:val="000000"/>
        </w:rPr>
        <w:t>A szív bajnokai</w:t>
      </w:r>
    </w:p>
    <w:p w:rsidR="004B03B8" w:rsidRPr="004B03B8" w:rsidRDefault="004B03B8" w:rsidP="004B03B8">
      <w:pPr>
        <w:pStyle w:val="NormlWeb"/>
        <w:numPr>
          <w:ilvl w:val="0"/>
          <w:numId w:val="23"/>
        </w:numPr>
        <w:jc w:val="both"/>
        <w:textAlignment w:val="baseline"/>
        <w:rPr>
          <w:i/>
          <w:color w:val="000000"/>
          <w:sz w:val="20"/>
        </w:rPr>
      </w:pPr>
      <w:r w:rsidRPr="004B03B8">
        <w:rPr>
          <w:i/>
          <w:color w:val="000000"/>
          <w:sz w:val="20"/>
        </w:rPr>
        <w:t xml:space="preserve">Holt költők társasága </w:t>
      </w:r>
    </w:p>
    <w:p w:rsidR="004B03B8" w:rsidRPr="004B03B8" w:rsidRDefault="004B03B8" w:rsidP="004B03B8">
      <w:pPr>
        <w:pStyle w:val="NormlWeb"/>
        <w:numPr>
          <w:ilvl w:val="0"/>
          <w:numId w:val="23"/>
        </w:numPr>
        <w:jc w:val="both"/>
        <w:textAlignment w:val="baseline"/>
        <w:rPr>
          <w:i/>
          <w:color w:val="000000"/>
          <w:sz w:val="20"/>
        </w:rPr>
      </w:pPr>
      <w:r w:rsidRPr="004B03B8">
        <w:rPr>
          <w:i/>
          <w:color w:val="000000"/>
          <w:sz w:val="20"/>
        </w:rPr>
        <w:t xml:space="preserve">Good </w:t>
      </w:r>
      <w:proofErr w:type="spellStart"/>
      <w:r w:rsidRPr="004B03B8">
        <w:rPr>
          <w:i/>
          <w:color w:val="000000"/>
          <w:sz w:val="20"/>
        </w:rPr>
        <w:t>will</w:t>
      </w:r>
      <w:proofErr w:type="spellEnd"/>
      <w:r w:rsidRPr="004B03B8">
        <w:rPr>
          <w:i/>
          <w:color w:val="000000"/>
          <w:sz w:val="20"/>
        </w:rPr>
        <w:t xml:space="preserve"> </w:t>
      </w:r>
      <w:proofErr w:type="spellStart"/>
      <w:r w:rsidRPr="004B03B8">
        <w:rPr>
          <w:i/>
          <w:color w:val="000000"/>
          <w:sz w:val="20"/>
        </w:rPr>
        <w:t>hunting</w:t>
      </w:r>
      <w:proofErr w:type="spellEnd"/>
    </w:p>
    <w:p w:rsidR="00380400" w:rsidRDefault="00380400" w:rsidP="00C62749">
      <w:pPr>
        <w:pStyle w:val="Norml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C62749" w:rsidRPr="00C62749" w:rsidRDefault="00C62749" w:rsidP="00C62749">
      <w:pPr>
        <w:spacing w:line="276" w:lineRule="auto"/>
        <w:jc w:val="both"/>
        <w:rPr>
          <w:b/>
        </w:rPr>
      </w:pPr>
      <w:r w:rsidRPr="00C62749">
        <w:rPr>
          <w:b/>
        </w:rPr>
        <w:t>Kötelező irodalom:</w:t>
      </w:r>
    </w:p>
    <w:p w:rsidR="00380400" w:rsidRPr="00C62749" w:rsidRDefault="00380400" w:rsidP="00380400">
      <w:pPr>
        <w:spacing w:line="276" w:lineRule="auto"/>
        <w:jc w:val="both"/>
        <w:rPr>
          <w:b/>
        </w:rPr>
      </w:pPr>
      <w:r w:rsidRPr="00C62749">
        <w:rPr>
          <w:b/>
        </w:rPr>
        <w:t>Varga Aranka. A nevelésszociológia alapjai. Pécs: PTE, 2015</w:t>
      </w:r>
    </w:p>
    <w:p w:rsidR="00380400" w:rsidRPr="00C62749" w:rsidRDefault="00380400" w:rsidP="00380400">
      <w:pPr>
        <w:spacing w:line="276" w:lineRule="auto"/>
        <w:jc w:val="both"/>
        <w:rPr>
          <w:b/>
        </w:rPr>
      </w:pPr>
      <w:r w:rsidRPr="00C62749">
        <w:rPr>
          <w:b/>
        </w:rPr>
        <w:t>Kozma Tamás (2001): Bevezetés a nevelésszociológiába. Budapest: Nemzeti Tankönyvkiadó</w:t>
      </w:r>
    </w:p>
    <w:p w:rsidR="00380400" w:rsidRPr="006D55C1" w:rsidRDefault="00380400" w:rsidP="00380400">
      <w:pPr>
        <w:spacing w:line="276" w:lineRule="auto"/>
        <w:jc w:val="both"/>
        <w:rPr>
          <w:b/>
        </w:rPr>
      </w:pPr>
      <w:r w:rsidRPr="006D55C1">
        <w:rPr>
          <w:b/>
        </w:rPr>
        <w:t>Neveléstudomány 2013/1. szám</w:t>
      </w:r>
    </w:p>
    <w:p w:rsidR="00C62749" w:rsidRPr="00C62749" w:rsidRDefault="00C62749" w:rsidP="00C62749">
      <w:pPr>
        <w:spacing w:line="276" w:lineRule="auto"/>
        <w:jc w:val="both"/>
      </w:pPr>
      <w:proofErr w:type="spellStart"/>
      <w:r w:rsidRPr="00C62749">
        <w:t>Forray</w:t>
      </w:r>
      <w:proofErr w:type="spellEnd"/>
      <w:r w:rsidRPr="00C62749">
        <w:t xml:space="preserve"> R. Katalin</w:t>
      </w:r>
      <w:proofErr w:type="gramStart"/>
      <w:r w:rsidRPr="00C62749">
        <w:t>,  Kozma</w:t>
      </w:r>
      <w:proofErr w:type="gramEnd"/>
      <w:r w:rsidRPr="00C62749">
        <w:t xml:space="preserve"> Tamás. Társadalmi tér és oktatási rendszer Akadémiai 1992</w:t>
      </w:r>
    </w:p>
    <w:p w:rsidR="00C62749" w:rsidRPr="00C62749" w:rsidRDefault="00C62749" w:rsidP="00C62749">
      <w:pPr>
        <w:spacing w:line="276" w:lineRule="auto"/>
        <w:jc w:val="both"/>
      </w:pPr>
      <w:proofErr w:type="spellStart"/>
      <w:r w:rsidRPr="00C62749">
        <w:t>Giddens</w:t>
      </w:r>
      <w:proofErr w:type="spellEnd"/>
      <w:r w:rsidRPr="00C62749">
        <w:t>, A</w:t>
      </w:r>
      <w:proofErr w:type="gramStart"/>
      <w:r w:rsidRPr="00C62749">
        <w:t>.:</w:t>
      </w:r>
      <w:proofErr w:type="gramEnd"/>
      <w:r w:rsidRPr="00C62749">
        <w:t xml:space="preserve"> Szociológia, Osiris, Bp. 1995; 2003  (a megfelelő fejezetek)</w:t>
      </w:r>
    </w:p>
    <w:p w:rsidR="00C62749" w:rsidRPr="00C62749" w:rsidRDefault="00C62749" w:rsidP="00C62749">
      <w:pPr>
        <w:spacing w:line="276" w:lineRule="auto"/>
        <w:jc w:val="both"/>
      </w:pPr>
      <w:r w:rsidRPr="00C62749">
        <w:t>Kozma Tamás: Kié az egyetem? A felsőoktatás nevelésszociológiája. Új Mandátum. Felsőoktatási Kutatóintézet, Budapest, 2004.</w:t>
      </w:r>
    </w:p>
    <w:p w:rsidR="00C62749" w:rsidRPr="00C62749" w:rsidRDefault="00C62749" w:rsidP="00C62749">
      <w:pPr>
        <w:spacing w:line="276" w:lineRule="auto"/>
        <w:jc w:val="both"/>
      </w:pPr>
      <w:r w:rsidRPr="00C62749">
        <w:t>Pusztai Gabriella (2009): Társadalmi tőke és iskolai pályafutás. Budapest: ÚMK</w:t>
      </w:r>
    </w:p>
    <w:p w:rsidR="00C62749" w:rsidRPr="00C62749" w:rsidRDefault="00C62749" w:rsidP="00C62749">
      <w:pPr>
        <w:spacing w:line="276" w:lineRule="auto"/>
        <w:jc w:val="both"/>
      </w:pPr>
      <w:r w:rsidRPr="00C62749">
        <w:rPr>
          <w:i/>
        </w:rPr>
        <w:t>Pedagógusképzés</w:t>
      </w:r>
      <w:r w:rsidRPr="00C62749">
        <w:t xml:space="preserve"> 2010. 1 teljes szám.</w:t>
      </w:r>
    </w:p>
    <w:p w:rsidR="00C62749" w:rsidRPr="00C62749" w:rsidRDefault="00C62749" w:rsidP="00C62749">
      <w:pPr>
        <w:pBdr>
          <w:bottom w:val="single" w:sz="4" w:space="1" w:color="auto"/>
        </w:pBdr>
        <w:spacing w:line="276" w:lineRule="auto"/>
        <w:jc w:val="both"/>
      </w:pPr>
      <w:proofErr w:type="spellStart"/>
      <w:r w:rsidRPr="00C62749">
        <w:rPr>
          <w:i/>
        </w:rPr>
        <w:t>Educatio</w:t>
      </w:r>
      <w:proofErr w:type="spellEnd"/>
      <w:r w:rsidRPr="00C62749">
        <w:t xml:space="preserve"> folyóirat 2009. 3 teljes szám.</w:t>
      </w:r>
    </w:p>
    <w:p w:rsidR="00C62749" w:rsidRPr="00C83E12" w:rsidRDefault="00C62749" w:rsidP="00C62749">
      <w:pPr>
        <w:pStyle w:val="Norm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/>
          <w:color w:val="000000"/>
        </w:rPr>
      </w:pPr>
    </w:p>
    <w:p w:rsidR="00B44065" w:rsidRDefault="00B44065" w:rsidP="00B44065">
      <w:pPr>
        <w:pStyle w:val="NormlWeb"/>
        <w:spacing w:before="0" w:beforeAutospacing="0" w:after="0" w:afterAutospacing="0"/>
        <w:rPr>
          <w:b/>
          <w:bCs/>
          <w:smallCaps/>
          <w:color w:val="000000"/>
        </w:rPr>
      </w:pPr>
    </w:p>
    <w:p w:rsidR="00C5751D" w:rsidRPr="004B2EC0" w:rsidRDefault="00C5751D" w:rsidP="004B2EC0">
      <w:pPr>
        <w:autoSpaceDE/>
        <w:autoSpaceDN/>
        <w:adjustRightInd/>
        <w:jc w:val="both"/>
      </w:pPr>
    </w:p>
    <w:sectPr w:rsidR="00C5751D" w:rsidRPr="004B2EC0" w:rsidSect="00225991">
      <w:head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7E" w:rsidRDefault="00220F7E" w:rsidP="007523CC">
      <w:r>
        <w:separator/>
      </w:r>
    </w:p>
  </w:endnote>
  <w:endnote w:type="continuationSeparator" w:id="0">
    <w:p w:rsidR="00220F7E" w:rsidRDefault="00220F7E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7E" w:rsidRDefault="00220F7E" w:rsidP="007523CC">
      <w:r>
        <w:separator/>
      </w:r>
    </w:p>
  </w:footnote>
  <w:footnote w:type="continuationSeparator" w:id="0">
    <w:p w:rsidR="00220F7E" w:rsidRDefault="00220F7E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C05ED4" w:rsidRPr="00C05ED4" w:rsidRDefault="007523CC" w:rsidP="00C05ED4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193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A104E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81970"/>
    <w:multiLevelType w:val="hybridMultilevel"/>
    <w:tmpl w:val="F06057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43747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C772F"/>
    <w:multiLevelType w:val="multilevel"/>
    <w:tmpl w:val="0EBA331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F6C83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76762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D51056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59569D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7E685A"/>
    <w:multiLevelType w:val="hybridMultilevel"/>
    <w:tmpl w:val="42A659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E6308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74D30"/>
    <w:multiLevelType w:val="hybridMultilevel"/>
    <w:tmpl w:val="3990D37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D74CC"/>
    <w:multiLevelType w:val="hybridMultilevel"/>
    <w:tmpl w:val="DBFE3A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21"/>
  </w:num>
  <w:num w:numId="6">
    <w:abstractNumId w:val="19"/>
  </w:num>
  <w:num w:numId="7">
    <w:abstractNumId w:val="3"/>
  </w:num>
  <w:num w:numId="8">
    <w:abstractNumId w:val="12"/>
  </w:num>
  <w:num w:numId="9">
    <w:abstractNumId w:val="18"/>
  </w:num>
  <w:num w:numId="10">
    <w:abstractNumId w:val="13"/>
  </w:num>
  <w:num w:numId="11">
    <w:abstractNumId w:val="0"/>
  </w:num>
  <w:num w:numId="12">
    <w:abstractNumId w:val="4"/>
  </w:num>
  <w:num w:numId="13">
    <w:abstractNumId w:val="22"/>
  </w:num>
  <w:num w:numId="14">
    <w:abstractNumId w:val="8"/>
  </w:num>
  <w:num w:numId="15">
    <w:abstractNumId w:val="11"/>
  </w:num>
  <w:num w:numId="16">
    <w:abstractNumId w:val="1"/>
  </w:num>
  <w:num w:numId="17">
    <w:abstractNumId w:val="2"/>
  </w:num>
  <w:num w:numId="18">
    <w:abstractNumId w:val="14"/>
  </w:num>
  <w:num w:numId="19">
    <w:abstractNumId w:val="20"/>
  </w:num>
  <w:num w:numId="20">
    <w:abstractNumId w:val="15"/>
  </w:num>
  <w:num w:numId="21">
    <w:abstractNumId w:val="17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CC"/>
    <w:rsid w:val="000652AC"/>
    <w:rsid w:val="0008140F"/>
    <w:rsid w:val="000842DA"/>
    <w:rsid w:val="000C4C65"/>
    <w:rsid w:val="000E5DA3"/>
    <w:rsid w:val="001033C5"/>
    <w:rsid w:val="00127A5B"/>
    <w:rsid w:val="00133ED0"/>
    <w:rsid w:val="0019439D"/>
    <w:rsid w:val="001A5C4E"/>
    <w:rsid w:val="001C1093"/>
    <w:rsid w:val="00220F7E"/>
    <w:rsid w:val="0022215F"/>
    <w:rsid w:val="00225991"/>
    <w:rsid w:val="002754BB"/>
    <w:rsid w:val="002D6A57"/>
    <w:rsid w:val="002D74F7"/>
    <w:rsid w:val="002F6658"/>
    <w:rsid w:val="00323777"/>
    <w:rsid w:val="003561F7"/>
    <w:rsid w:val="00380400"/>
    <w:rsid w:val="003B3A27"/>
    <w:rsid w:val="003E4158"/>
    <w:rsid w:val="003F16D2"/>
    <w:rsid w:val="003F3D74"/>
    <w:rsid w:val="003F4164"/>
    <w:rsid w:val="004072E9"/>
    <w:rsid w:val="00473F6E"/>
    <w:rsid w:val="00484197"/>
    <w:rsid w:val="004A571D"/>
    <w:rsid w:val="004B03B8"/>
    <w:rsid w:val="004B20FC"/>
    <w:rsid w:val="004B2EC0"/>
    <w:rsid w:val="004C0E18"/>
    <w:rsid w:val="004F7BCC"/>
    <w:rsid w:val="00520126"/>
    <w:rsid w:val="005341EE"/>
    <w:rsid w:val="00560350"/>
    <w:rsid w:val="00576140"/>
    <w:rsid w:val="00581042"/>
    <w:rsid w:val="005843F9"/>
    <w:rsid w:val="005A590F"/>
    <w:rsid w:val="005A624B"/>
    <w:rsid w:val="005B32DF"/>
    <w:rsid w:val="00645856"/>
    <w:rsid w:val="00695AA4"/>
    <w:rsid w:val="006B581B"/>
    <w:rsid w:val="006B6810"/>
    <w:rsid w:val="006D55C1"/>
    <w:rsid w:val="007005C7"/>
    <w:rsid w:val="00710D81"/>
    <w:rsid w:val="007523CC"/>
    <w:rsid w:val="00774DC7"/>
    <w:rsid w:val="007A00D8"/>
    <w:rsid w:val="007B4708"/>
    <w:rsid w:val="007D6DF2"/>
    <w:rsid w:val="007D6E1D"/>
    <w:rsid w:val="00802900"/>
    <w:rsid w:val="00810E47"/>
    <w:rsid w:val="00821A9D"/>
    <w:rsid w:val="00835A5E"/>
    <w:rsid w:val="00887361"/>
    <w:rsid w:val="008A1D41"/>
    <w:rsid w:val="0092082C"/>
    <w:rsid w:val="009356FA"/>
    <w:rsid w:val="0095355B"/>
    <w:rsid w:val="009551CF"/>
    <w:rsid w:val="009763FA"/>
    <w:rsid w:val="00977EA2"/>
    <w:rsid w:val="009850C9"/>
    <w:rsid w:val="009B23F5"/>
    <w:rsid w:val="009C5922"/>
    <w:rsid w:val="009D02ED"/>
    <w:rsid w:val="009E4C3B"/>
    <w:rsid w:val="00A44BE1"/>
    <w:rsid w:val="00A66C85"/>
    <w:rsid w:val="00A67D4A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44065"/>
    <w:rsid w:val="00B86D46"/>
    <w:rsid w:val="00BA2B4E"/>
    <w:rsid w:val="00BE6129"/>
    <w:rsid w:val="00C00EE6"/>
    <w:rsid w:val="00C05ED4"/>
    <w:rsid w:val="00C2237B"/>
    <w:rsid w:val="00C30C27"/>
    <w:rsid w:val="00C5751D"/>
    <w:rsid w:val="00C62749"/>
    <w:rsid w:val="00CB0A34"/>
    <w:rsid w:val="00CC62A3"/>
    <w:rsid w:val="00CD585A"/>
    <w:rsid w:val="00D11E50"/>
    <w:rsid w:val="00D11FC0"/>
    <w:rsid w:val="00D137C3"/>
    <w:rsid w:val="00D14171"/>
    <w:rsid w:val="00D3489D"/>
    <w:rsid w:val="00D52A3B"/>
    <w:rsid w:val="00D52C40"/>
    <w:rsid w:val="00D74507"/>
    <w:rsid w:val="00DC3280"/>
    <w:rsid w:val="00DC4606"/>
    <w:rsid w:val="00DF4508"/>
    <w:rsid w:val="00E4077C"/>
    <w:rsid w:val="00EA36AC"/>
    <w:rsid w:val="00EA6366"/>
    <w:rsid w:val="00EB2835"/>
    <w:rsid w:val="00EF2504"/>
    <w:rsid w:val="00F179E4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55B20-F8F2-43FC-80D2-B713CBB2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44065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4406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NormlWeb">
    <w:name w:val="Normal (Web)"/>
    <w:basedOn w:val="Norml"/>
    <w:rsid w:val="00B44065"/>
    <w:pPr>
      <w:autoSpaceDE/>
      <w:autoSpaceDN/>
      <w:adjustRightInd/>
      <w:spacing w:before="100" w:beforeAutospacing="1" w:after="100" w:afterAutospacing="1"/>
    </w:pPr>
  </w:style>
  <w:style w:type="character" w:customStyle="1" w:styleId="tablerowdata">
    <w:name w:val="tablerowdata"/>
    <w:rsid w:val="00B44065"/>
  </w:style>
  <w:style w:type="character" w:customStyle="1" w:styleId="object">
    <w:name w:val="object"/>
    <w:basedOn w:val="Bekezdsalapbettpusa"/>
    <w:rsid w:val="00B44065"/>
  </w:style>
  <w:style w:type="table" w:styleId="Rcsostblzat">
    <w:name w:val="Table Grid"/>
    <w:basedOn w:val="Normltblzat"/>
    <w:uiPriority w:val="59"/>
    <w:rsid w:val="00B44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Klára Kovács</cp:lastModifiedBy>
  <cp:revision>3</cp:revision>
  <cp:lastPrinted>2017-10-18T08:57:00Z</cp:lastPrinted>
  <dcterms:created xsi:type="dcterms:W3CDTF">2018-09-02T16:08:00Z</dcterms:created>
  <dcterms:modified xsi:type="dcterms:W3CDTF">2018-09-03T09:27:00Z</dcterms:modified>
</cp:coreProperties>
</file>