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81" w:rsidRDefault="00B74981" w:rsidP="00C5751D">
      <w:pPr>
        <w:tabs>
          <w:tab w:val="left" w:pos="5670"/>
        </w:tabs>
        <w:rPr>
          <w:b/>
        </w:rPr>
      </w:pPr>
    </w:p>
    <w:p w:rsidR="00564610" w:rsidRPr="00B008BF" w:rsidRDefault="00564610" w:rsidP="00564610">
      <w:r w:rsidRPr="00B008BF">
        <w:rPr>
          <w:b/>
        </w:rPr>
        <w:t xml:space="preserve">1.  A tanegység neve, kódja: </w:t>
      </w:r>
    </w:p>
    <w:p w:rsidR="00564610" w:rsidRPr="00B008BF" w:rsidRDefault="00564610" w:rsidP="00564610">
      <w:pPr>
        <w:rPr>
          <w:b/>
          <w:smallCaps/>
        </w:rPr>
      </w:pPr>
      <w:r w:rsidRPr="00B008BF">
        <w:rPr>
          <w:b/>
          <w:smallCaps/>
        </w:rPr>
        <w:t xml:space="preserve"> </w:t>
      </w:r>
      <w:r w:rsidR="00390FB0" w:rsidRPr="00390FB0">
        <w:rPr>
          <w:smallCaps/>
        </w:rPr>
        <w:t>BTTK800OMA</w:t>
      </w:r>
      <w:r>
        <w:tab/>
      </w:r>
      <w:r>
        <w:tab/>
      </w:r>
      <w:r w:rsidR="00390FB0">
        <w:t>Pedagógiai folyamat 1. (folyamattervezés)</w:t>
      </w:r>
      <w:r w:rsidRPr="00B008BF">
        <w:rPr>
          <w:b/>
        </w:rPr>
        <w:t xml:space="preserve"> </w:t>
      </w:r>
    </w:p>
    <w:p w:rsidR="00564610" w:rsidRPr="00B008BF" w:rsidRDefault="00564610" w:rsidP="00564610">
      <w:r w:rsidRPr="00B008BF">
        <w:rPr>
          <w:b/>
        </w:rPr>
        <w:t>2. </w:t>
      </w:r>
      <w:proofErr w:type="spellStart"/>
      <w:r w:rsidRPr="00B008BF">
        <w:rPr>
          <w:b/>
        </w:rPr>
        <w:t>Tanegységzárás</w:t>
      </w:r>
      <w:proofErr w:type="spellEnd"/>
      <w:r w:rsidRPr="00B008BF">
        <w:rPr>
          <w:b/>
        </w:rPr>
        <w:t>: </w:t>
      </w:r>
      <w:r w:rsidRPr="00B008BF">
        <w:rPr>
          <w:b/>
        </w:rPr>
        <w:tab/>
      </w:r>
      <w:r w:rsidRPr="00B008BF">
        <w:rPr>
          <w:b/>
        </w:rPr>
        <w:tab/>
      </w:r>
      <w:r w:rsidRPr="00B008BF">
        <w:t>gyakorlati jegy</w:t>
      </w:r>
    </w:p>
    <w:p w:rsidR="00564610" w:rsidRPr="00B008BF" w:rsidRDefault="00564610" w:rsidP="00564610">
      <w:smartTag w:uri="urn:schemas-microsoft-com:office:smarttags" w:element="metricconverter">
        <w:smartTagPr>
          <w:attr w:name="ProductID" w:val="3.ﾠA"/>
        </w:smartTagPr>
        <w:r w:rsidRPr="00B008BF">
          <w:rPr>
            <w:b/>
          </w:rPr>
          <w:t>3. A</w:t>
        </w:r>
      </w:smartTag>
      <w:r w:rsidRPr="00B008BF">
        <w:rPr>
          <w:b/>
        </w:rPr>
        <w:t xml:space="preserve"> tanegység adatai:</w:t>
      </w:r>
      <w:r w:rsidRPr="00B008BF">
        <w:rPr>
          <w:b/>
        </w:rPr>
        <w:tab/>
      </w:r>
      <w:r>
        <w:t>I</w:t>
      </w:r>
      <w:r w:rsidR="00FC0FDB">
        <w:t>I</w:t>
      </w:r>
      <w:r>
        <w:t xml:space="preserve">. </w:t>
      </w:r>
      <w:r w:rsidRPr="00B008BF">
        <w:t>félév; 2 óra/hét szeminárium; 2 kredit</w:t>
      </w:r>
    </w:p>
    <w:p w:rsidR="00564610" w:rsidRPr="00B008BF" w:rsidRDefault="00564610" w:rsidP="00564610">
      <w:pPr>
        <w:rPr>
          <w:smallCaps/>
        </w:rPr>
      </w:pPr>
      <w:smartTag w:uri="urn:schemas-microsoft-com:office:smarttags" w:element="metricconverter">
        <w:smartTagPr>
          <w:attr w:name="ProductID" w:val="4.ﾠA"/>
        </w:smartTagPr>
        <w:r w:rsidRPr="00B008BF">
          <w:rPr>
            <w:b/>
          </w:rPr>
          <w:t>4. A</w:t>
        </w:r>
      </w:smartTag>
      <w:r w:rsidRPr="00B008BF">
        <w:rPr>
          <w:b/>
        </w:rPr>
        <w:t xml:space="preserve"> tanegység jellege:</w:t>
      </w:r>
      <w:r>
        <w:rPr>
          <w:b/>
        </w:rPr>
        <w:t xml:space="preserve"> </w:t>
      </w:r>
      <w:r>
        <w:rPr>
          <w:b/>
        </w:rPr>
        <w:tab/>
      </w:r>
      <w:r w:rsidRPr="00E55AA4">
        <w:t xml:space="preserve">A képzés neve: </w:t>
      </w:r>
      <w:r w:rsidR="00FC0FDB">
        <w:t>Tanári osztatlan</w:t>
      </w:r>
      <w:r w:rsidRPr="00E55AA4">
        <w:t xml:space="preserve">, </w:t>
      </w:r>
      <w:r>
        <w:t>a</w:t>
      </w:r>
      <w:r w:rsidR="00FC0FDB">
        <w:t xml:space="preserve"> tanegység jellege: </w:t>
      </w:r>
      <w:r w:rsidR="00390FB0">
        <w:t>kötelező</w:t>
      </w:r>
    </w:p>
    <w:p w:rsidR="00564610" w:rsidRPr="00B008BF" w:rsidRDefault="00564610" w:rsidP="00564610">
      <w:smartTag w:uri="urn:schemas-microsoft-com:office:smarttags" w:element="metricconverter">
        <w:smartTagPr>
          <w:attr w:name="ProductID" w:val="5.ﾠA"/>
        </w:smartTagPr>
        <w:r w:rsidRPr="00B008BF">
          <w:rPr>
            <w:b/>
          </w:rPr>
          <w:t>5. A</w:t>
        </w:r>
      </w:smartTag>
      <w:r w:rsidRPr="00B008BF">
        <w:rPr>
          <w:b/>
        </w:rPr>
        <w:t xml:space="preserve"> tanegy</w:t>
      </w:r>
      <w:r>
        <w:rPr>
          <w:b/>
        </w:rPr>
        <w:t>ség felvételének feltételei:</w:t>
      </w:r>
      <w:r>
        <w:rPr>
          <w:b/>
        </w:rPr>
        <w:tab/>
      </w:r>
      <w:r w:rsidR="00390FB0">
        <w:t>Didaktika</w:t>
      </w:r>
      <w:r w:rsidRPr="00B008BF">
        <w:rPr>
          <w:b/>
        </w:rPr>
        <w:tab/>
      </w:r>
    </w:p>
    <w:p w:rsidR="00564610" w:rsidRPr="00B008BF" w:rsidRDefault="00564610" w:rsidP="00564610">
      <w:pPr>
        <w:rPr>
          <w:b/>
        </w:rPr>
      </w:pPr>
      <w:smartTag w:uri="urn:schemas-microsoft-com:office:smarttags" w:element="metricconverter">
        <w:smartTagPr>
          <w:attr w:name="ProductID" w:val="6. A"/>
        </w:smartTagPr>
        <w:r w:rsidRPr="00B008BF">
          <w:rPr>
            <w:b/>
          </w:rPr>
          <w:t>6. A</w:t>
        </w:r>
      </w:smartTag>
      <w:r w:rsidRPr="00B008BF">
        <w:rPr>
          <w:b/>
        </w:rPr>
        <w:t xml:space="preserve"> tanegység oktatója: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64610" w:rsidRPr="00B008BF" w:rsidTr="00945164">
        <w:tc>
          <w:tcPr>
            <w:tcW w:w="4605" w:type="dxa"/>
            <w:tcBorders>
              <w:bottom w:val="nil"/>
              <w:right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Név (tud. fokozat):</w:t>
            </w:r>
          </w:p>
          <w:p w:rsidR="00564610" w:rsidRPr="00B008BF" w:rsidRDefault="00564610" w:rsidP="00945164">
            <w:pPr>
              <w:spacing w:before="60" w:after="60"/>
              <w:rPr>
                <w:i/>
              </w:rPr>
            </w:pPr>
            <w:r>
              <w:rPr>
                <w:i/>
              </w:rPr>
              <w:t>Dr. Szűcs Tímea</w:t>
            </w:r>
          </w:p>
        </w:tc>
        <w:tc>
          <w:tcPr>
            <w:tcW w:w="4605" w:type="dxa"/>
            <w:tcBorders>
              <w:left w:val="nil"/>
              <w:bottom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Munkahely, beosztás:</w:t>
            </w:r>
          </w:p>
          <w:p w:rsidR="00564610" w:rsidRPr="00B008BF" w:rsidRDefault="00564610" w:rsidP="00945164">
            <w:pPr>
              <w:pStyle w:val="Cmsor1"/>
              <w:rPr>
                <w:b w:val="0"/>
                <w:szCs w:val="24"/>
              </w:rPr>
            </w:pPr>
            <w:r w:rsidRPr="00B008BF">
              <w:rPr>
                <w:b w:val="0"/>
                <w:szCs w:val="24"/>
              </w:rPr>
              <w:t>DE BTK Nevelés</w:t>
            </w:r>
            <w:r>
              <w:rPr>
                <w:b w:val="0"/>
                <w:szCs w:val="24"/>
              </w:rPr>
              <w:t>- és Művelődéstudományi Intézet</w:t>
            </w:r>
            <w:r w:rsidRPr="00B008BF">
              <w:rPr>
                <w:b w:val="0"/>
                <w:szCs w:val="24"/>
              </w:rPr>
              <w:t xml:space="preserve">, </w:t>
            </w:r>
            <w:r>
              <w:rPr>
                <w:b w:val="0"/>
                <w:szCs w:val="24"/>
              </w:rPr>
              <w:t>Neveléstudományi</w:t>
            </w:r>
            <w:r w:rsidRPr="00B008BF">
              <w:rPr>
                <w:b w:val="0"/>
                <w:szCs w:val="24"/>
              </w:rPr>
              <w:t xml:space="preserve"> Tanszék, Egyetemi tanársegéd </w:t>
            </w:r>
          </w:p>
        </w:tc>
      </w:tr>
      <w:tr w:rsidR="00564610" w:rsidRPr="00B008BF" w:rsidTr="00945164">
        <w:trPr>
          <w:cantSplit/>
        </w:trPr>
        <w:tc>
          <w:tcPr>
            <w:tcW w:w="9210" w:type="dxa"/>
            <w:gridSpan w:val="2"/>
            <w:tcBorders>
              <w:top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proofErr w:type="gramStart"/>
            <w:r w:rsidRPr="00B008BF">
              <w:rPr>
                <w:smallCaps/>
              </w:rPr>
              <w:t>Elérhetőség  (</w:t>
            </w:r>
            <w:proofErr w:type="gramEnd"/>
            <w:r w:rsidRPr="00B008BF">
              <w:rPr>
                <w:smallCaps/>
              </w:rPr>
              <w:t>cím, telefon, E-mail):</w:t>
            </w:r>
          </w:p>
          <w:p w:rsidR="00564610" w:rsidRPr="00B008BF" w:rsidRDefault="00564610" w:rsidP="00945164">
            <w:pPr>
              <w:pStyle w:val="Cmsor1"/>
              <w:rPr>
                <w:b w:val="0"/>
                <w:szCs w:val="24"/>
              </w:rPr>
            </w:pPr>
            <w:r w:rsidRPr="00B008BF">
              <w:rPr>
                <w:b w:val="0"/>
                <w:szCs w:val="24"/>
              </w:rPr>
              <w:t>4032 Debrecen, Egyetem tér 1.  20</w:t>
            </w:r>
            <w:r>
              <w:rPr>
                <w:b w:val="0"/>
                <w:szCs w:val="24"/>
              </w:rPr>
              <w:t>4.sz. szucs.timea@arts.unideb.hu</w:t>
            </w:r>
            <w:r w:rsidRPr="00B008BF">
              <w:rPr>
                <w:b w:val="0"/>
                <w:szCs w:val="24"/>
              </w:rPr>
              <w:t xml:space="preserve"> </w:t>
            </w:r>
          </w:p>
        </w:tc>
      </w:tr>
    </w:tbl>
    <w:p w:rsidR="00564610" w:rsidRPr="00B008BF" w:rsidRDefault="00564610" w:rsidP="00564610">
      <w:pPr>
        <w:rPr>
          <w:b/>
        </w:rPr>
      </w:pPr>
    </w:p>
    <w:p w:rsidR="00564610" w:rsidRPr="00B008BF" w:rsidRDefault="00564610" w:rsidP="00564610">
      <w:pPr>
        <w:rPr>
          <w:b/>
        </w:rPr>
      </w:pPr>
      <w:smartTag w:uri="urn:schemas-microsoft-com:office:smarttags" w:element="metricconverter">
        <w:smartTagPr>
          <w:attr w:name="ProductID" w:val="7.ﾠA"/>
        </w:smartTagPr>
        <w:r w:rsidRPr="00B008BF">
          <w:rPr>
            <w:b/>
          </w:rPr>
          <w:t>7. A</w:t>
        </w:r>
      </w:smartTag>
      <w:r w:rsidRPr="00B008BF">
        <w:rPr>
          <w:b/>
        </w:rPr>
        <w:t xml:space="preserve"> tanegység tartalmi leírása:</w:t>
      </w:r>
    </w:p>
    <w:p w:rsidR="00564610" w:rsidRPr="00B008BF" w:rsidRDefault="00564610" w:rsidP="00564610">
      <w:pPr>
        <w:rPr>
          <w:b/>
          <w:i/>
        </w:rPr>
      </w:pPr>
      <w:r w:rsidRPr="00B008BF">
        <w:rPr>
          <w:b/>
          <w:i/>
        </w:rPr>
        <w:t>A tanegység tanításának céljai:</w:t>
      </w:r>
    </w:p>
    <w:p w:rsidR="00390FB0" w:rsidRDefault="00390FB0" w:rsidP="00390FB0">
      <w:pPr>
        <w:jc w:val="both"/>
      </w:pPr>
      <w:r>
        <w:t xml:space="preserve">A kurzus célja, hogy növelje a hallgatók kompetenciáját az iskolában előforduló jellegzetes folyamatok megtervezésében. A kurzus betekintést nyújt az iskolai munka során előforduló tevékenységekbe, mind a tanórai, mind a tanórán kívüli folyamatokba. </w:t>
      </w:r>
    </w:p>
    <w:p w:rsidR="00390FB0" w:rsidRPr="008E3661" w:rsidRDefault="00390FB0" w:rsidP="00390FB0">
      <w:r>
        <w:t xml:space="preserve"> </w:t>
      </w:r>
    </w:p>
    <w:p w:rsidR="00564610" w:rsidRPr="008E3661" w:rsidRDefault="00564610" w:rsidP="00564610"/>
    <w:p w:rsidR="00564610" w:rsidRPr="00B008BF" w:rsidRDefault="00564610" w:rsidP="00564610">
      <w:pPr>
        <w:rPr>
          <w:b/>
          <w:i/>
        </w:rPr>
      </w:pPr>
      <w:r w:rsidRPr="00B008BF">
        <w:rPr>
          <w:b/>
          <w:i/>
        </w:rPr>
        <w:t>A tanegység tematikája</w:t>
      </w:r>
    </w:p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902"/>
      </w:tblGrid>
      <w:tr w:rsidR="00564610" w:rsidRPr="00B008BF" w:rsidTr="00945164">
        <w:tc>
          <w:tcPr>
            <w:tcW w:w="563" w:type="dxa"/>
          </w:tcPr>
          <w:p w:rsidR="00564610" w:rsidRPr="00B008BF" w:rsidRDefault="00564610" w:rsidP="00945164">
            <w:r w:rsidRPr="00B008BF">
              <w:t>Hét</w:t>
            </w:r>
          </w:p>
        </w:tc>
        <w:tc>
          <w:tcPr>
            <w:tcW w:w="7902" w:type="dxa"/>
          </w:tcPr>
          <w:p w:rsidR="00564610" w:rsidRPr="00B008BF" w:rsidRDefault="00564610" w:rsidP="00945164">
            <w:r w:rsidRPr="00B008BF">
              <w:t xml:space="preserve">Téma 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Pr="00B008BF" w:rsidRDefault="00390FB0" w:rsidP="00BF6B6D">
            <w:r w:rsidRPr="00B008BF">
              <w:t>Félévnyitó megbeszélés, a kurzus követelményeinek ismertetése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Default="00390FB0" w:rsidP="00BF6B6D">
            <w:pPr>
              <w:pStyle w:val="NormlWeb"/>
              <w:spacing w:before="0" w:beforeAutospacing="0" w:after="0" w:afterAutospacing="0"/>
            </w:pPr>
            <w:r>
              <w:rPr>
                <w:color w:val="000000"/>
              </w:rPr>
              <w:t>Az oktatás és az iskolarendszer helye és szerepe</w:t>
            </w:r>
          </w:p>
          <w:p w:rsidR="00390FB0" w:rsidRDefault="00390FB0" w:rsidP="00BF6B6D">
            <w:pPr>
              <w:pStyle w:val="NormlWeb"/>
              <w:spacing w:before="0" w:beforeAutospacing="0" w:after="0" w:afterAutospacing="0"/>
            </w:pPr>
            <w:r>
              <w:rPr>
                <w:color w:val="000000"/>
              </w:rPr>
              <w:t>magyar és külföldi összehasonlítások személyes tapasztalatok elemzése</w:t>
            </w:r>
          </w:p>
          <w:p w:rsidR="00390FB0" w:rsidRPr="006E25A0" w:rsidRDefault="00390FB0" w:rsidP="00BF6B6D">
            <w:r w:rsidRPr="006E25A0">
              <w:rPr>
                <w:color w:val="000000"/>
              </w:rPr>
              <w:t>a magyar oktatási rendszer felépítése, „a tanári asztal két oldala”  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Default="00390FB0" w:rsidP="00BF6B6D">
            <w:pPr>
              <w:pStyle w:val="Norm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A hospitálás előkészítése, megfigyelési szempontok tisztázása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Pr="00B008BF" w:rsidRDefault="00390FB0" w:rsidP="00BF6B6D">
            <w:r>
              <w:t>Hospitálás (4 óra)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Pr="00B008BF" w:rsidRDefault="00390FB0" w:rsidP="00BF6B6D">
            <w:r w:rsidRPr="006E25A0">
              <w:t>Az oktatás folyamata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Default="00390FB0" w:rsidP="00BF6B6D">
            <w:pPr>
              <w:pStyle w:val="Norm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A tanulás feltételeinek megteremtése: szubjektív, objektív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Pr="00CD638B" w:rsidRDefault="00390FB0" w:rsidP="00BF6B6D">
            <w:r w:rsidRPr="00CD638B">
              <w:rPr>
                <w:color w:val="000000"/>
              </w:rPr>
              <w:t xml:space="preserve">A „rejtett tanterv”, a Pygmalion hatás, a „kettős színpad”, a reflektív tanár </w:t>
            </w:r>
          </w:p>
        </w:tc>
      </w:tr>
      <w:tr w:rsidR="00390FB0" w:rsidRPr="00B008BF" w:rsidTr="00945164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390FB0" w:rsidRPr="00A20139" w:rsidRDefault="00390FB0" w:rsidP="00945164">
            <w:pPr>
              <w:rPr>
                <w:bCs/>
              </w:rPr>
            </w:pPr>
            <w:r>
              <w:rPr>
                <w:bCs/>
              </w:rPr>
              <w:t>Konzultációs hét</w:t>
            </w:r>
          </w:p>
        </w:tc>
      </w:tr>
      <w:tr w:rsidR="00390FB0" w:rsidRPr="00B008BF" w:rsidTr="00E44AB5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Pr="00B008BF" w:rsidRDefault="00390FB0" w:rsidP="00BF6B6D">
            <w:r>
              <w:t>Hospitálás (4 óra)</w:t>
            </w:r>
          </w:p>
        </w:tc>
      </w:tr>
      <w:tr w:rsidR="00390FB0" w:rsidRPr="00B008BF" w:rsidTr="00E44AB5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390FB0" w:rsidRDefault="00390FB0" w:rsidP="00BF6B6D">
            <w:pPr>
              <w:pStyle w:val="Norm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Az előző hospitálás megbeszélése</w:t>
            </w:r>
          </w:p>
        </w:tc>
      </w:tr>
      <w:tr w:rsidR="00390FB0" w:rsidRPr="00B008BF" w:rsidTr="00E44AB5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Pr="00B008BF" w:rsidRDefault="00390FB0" w:rsidP="00BF6B6D">
            <w:r w:rsidRPr="006E25A0">
              <w:t>Pedagógiai programok a különböző típusú intézményekben (csoportmunka)</w:t>
            </w:r>
          </w:p>
        </w:tc>
      </w:tr>
      <w:tr w:rsidR="00390FB0" w:rsidRPr="00B008BF" w:rsidTr="00E44AB5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Pr="00B008BF" w:rsidRDefault="00390FB0" w:rsidP="00BF6B6D">
            <w:r>
              <w:t>A csoportok munkájának értékelése</w:t>
            </w:r>
          </w:p>
        </w:tc>
      </w:tr>
      <w:tr w:rsidR="00390FB0" w:rsidRPr="00B008BF" w:rsidTr="00E44AB5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Pr="00B008BF" w:rsidRDefault="00390FB0" w:rsidP="00BF6B6D">
            <w:r>
              <w:t>Szituációs játékok</w:t>
            </w:r>
          </w:p>
        </w:tc>
      </w:tr>
      <w:tr w:rsidR="00390FB0" w:rsidRPr="00B008BF" w:rsidTr="00945164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vAlign w:val="center"/>
          </w:tcPr>
          <w:p w:rsidR="00390FB0" w:rsidRPr="00A20139" w:rsidRDefault="00390FB0" w:rsidP="00945164">
            <w:r w:rsidRPr="00A20139">
              <w:t>A félév zárása, értékelés</w:t>
            </w:r>
          </w:p>
        </w:tc>
      </w:tr>
    </w:tbl>
    <w:p w:rsidR="00564610" w:rsidRDefault="00564610" w:rsidP="00564610"/>
    <w:p w:rsidR="00564610" w:rsidRPr="00B008BF" w:rsidRDefault="00564610" w:rsidP="00564610">
      <w:pPr>
        <w:rPr>
          <w:b/>
        </w:rPr>
      </w:pPr>
      <w:r w:rsidRPr="00B008BF">
        <w:rPr>
          <w:b/>
        </w:rPr>
        <w:t>8. A tanegység tanítási és tanulási módszerei:</w:t>
      </w:r>
    </w:p>
    <w:p w:rsidR="00390FB0" w:rsidRPr="00B008BF" w:rsidRDefault="00390FB0" w:rsidP="00390FB0">
      <w:pPr>
        <w:jc w:val="both"/>
      </w:pPr>
      <w:r w:rsidRPr="00B008BF">
        <w:t xml:space="preserve">Szemináriumi munkaforma, amely az új ismeretek megismerését, valamint páros, illetve csoportmunkát foglal magába. A tanítási módszer alapvetően a kooperatív interakció. </w:t>
      </w:r>
      <w:r w:rsidRPr="00B008BF">
        <w:lastRenderedPageBreak/>
        <w:t xml:space="preserve">Megbeszélés, vita, egyéni véleménynyilvánítás iskolai szituációk, </w:t>
      </w:r>
      <w:r>
        <w:t>források, beszámolók</w:t>
      </w:r>
      <w:r w:rsidRPr="00B008BF">
        <w:t xml:space="preserve"> stb. elemzése, helyzetgyakorlatok segítségével.</w:t>
      </w:r>
    </w:p>
    <w:p w:rsidR="00564610" w:rsidRPr="00B008BF" w:rsidRDefault="00564610" w:rsidP="00564610">
      <w:pPr>
        <w:jc w:val="both"/>
        <w:rPr>
          <w:b/>
        </w:rPr>
      </w:pPr>
    </w:p>
    <w:p w:rsidR="00564610" w:rsidRPr="00B008BF" w:rsidRDefault="00564610" w:rsidP="00564610">
      <w:pPr>
        <w:jc w:val="both"/>
        <w:rPr>
          <w:b/>
        </w:rPr>
      </w:pPr>
      <w:smartTag w:uri="urn:schemas-microsoft-com:office:smarttags" w:element="metricconverter">
        <w:smartTagPr>
          <w:attr w:name="ProductID" w:val="9.ﾠA"/>
        </w:smartTagPr>
        <w:r w:rsidRPr="00B008BF">
          <w:rPr>
            <w:b/>
          </w:rPr>
          <w:t>9. A</w:t>
        </w:r>
      </w:smartTag>
      <w:r w:rsidRPr="00B008BF">
        <w:rPr>
          <w:b/>
        </w:rPr>
        <w:t xml:space="preserve"> tanegység teljesítésének feltételei:</w:t>
      </w:r>
    </w:p>
    <w:p w:rsidR="00390FB0" w:rsidRDefault="00390FB0" w:rsidP="00390FB0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A szeminárium során 2 alkalommal </w:t>
      </w:r>
      <w:r>
        <w:rPr>
          <w:i/>
          <w:iCs/>
          <w:color w:val="000000"/>
        </w:rPr>
        <w:t>hospitálás</w:t>
      </w:r>
      <w:r>
        <w:rPr>
          <w:color w:val="000000"/>
        </w:rPr>
        <w:t xml:space="preserve">ra fogunk menni. </w:t>
      </w:r>
      <w:r>
        <w:rPr>
          <w:b/>
          <w:bCs/>
          <w:color w:val="000000"/>
        </w:rPr>
        <w:t>A hospitálásról hiányozni nem lehet!</w:t>
      </w:r>
      <w:r>
        <w:rPr>
          <w:color w:val="000000"/>
        </w:rPr>
        <w:t xml:space="preserve"> Hospitálási naplót kell készíteni a megbeszélt és kiadott feltételek alapján. </w:t>
      </w:r>
    </w:p>
    <w:p w:rsidR="00390FB0" w:rsidRPr="002B010F" w:rsidRDefault="00390FB0" w:rsidP="00390FB0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Egy </w:t>
      </w:r>
      <w:r>
        <w:rPr>
          <w:i/>
          <w:iCs/>
          <w:color w:val="000000"/>
        </w:rPr>
        <w:t>szemináriumi dolgozat</w:t>
      </w:r>
      <w:r>
        <w:rPr>
          <w:color w:val="000000"/>
        </w:rPr>
        <w:t xml:space="preserve"> írása (4 oldal terjedelmű, 12-es betű, másfeles sortáv). A megjelölt két témából lehet választani. </w:t>
      </w:r>
    </w:p>
    <w:p w:rsidR="00390FB0" w:rsidRPr="002B010F" w:rsidRDefault="00390FB0" w:rsidP="00390FB0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b/>
          <w:bCs/>
          <w:color w:val="000000"/>
        </w:rPr>
        <w:t>Mikrotanítás</w:t>
      </w:r>
      <w:proofErr w:type="spellEnd"/>
      <w:r>
        <w:rPr>
          <w:b/>
          <w:bCs/>
          <w:color w:val="000000"/>
        </w:rPr>
        <w:t xml:space="preserve"> (7 perces mini tanóra megtartása a félév során) – Beosztás megbeszélés szerint.</w:t>
      </w:r>
    </w:p>
    <w:p w:rsidR="00390FB0" w:rsidRDefault="00390FB0" w:rsidP="00390FB0">
      <w:pPr>
        <w:pStyle w:val="Norm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</w:p>
    <w:p w:rsidR="00390FB0" w:rsidRDefault="00390FB0" w:rsidP="00390FB0">
      <w:pPr>
        <w:pStyle w:val="NormlWeb"/>
        <w:spacing w:before="0" w:beforeAutospacing="0" w:after="0" w:afterAutospacing="0"/>
      </w:pPr>
      <w:r>
        <w:rPr>
          <w:b/>
          <w:bCs/>
          <w:color w:val="000000"/>
        </w:rPr>
        <w:t>A szemináriumi órákról 3 alkalommal lehet hiányozni.</w:t>
      </w:r>
    </w:p>
    <w:p w:rsidR="00390FB0" w:rsidRPr="00B008BF" w:rsidRDefault="00390FB0" w:rsidP="00390FB0">
      <w:pPr>
        <w:jc w:val="both"/>
        <w:rPr>
          <w:i/>
        </w:rPr>
      </w:pPr>
    </w:p>
    <w:p w:rsidR="00390FB0" w:rsidRPr="00B008BF" w:rsidRDefault="00390FB0" w:rsidP="00390FB0">
      <w:pPr>
        <w:jc w:val="both"/>
        <w:rPr>
          <w:i/>
        </w:rPr>
      </w:pPr>
      <w:r w:rsidRPr="00B008BF">
        <w:rPr>
          <w:i/>
        </w:rPr>
        <w:t>Értékelési szempontok:</w:t>
      </w:r>
    </w:p>
    <w:p w:rsidR="00390FB0" w:rsidRPr="00B008BF" w:rsidRDefault="00390FB0" w:rsidP="00390FB0">
      <w:pPr>
        <w:numPr>
          <w:ilvl w:val="0"/>
          <w:numId w:val="10"/>
        </w:numPr>
        <w:autoSpaceDE/>
        <w:autoSpaceDN/>
        <w:adjustRightInd/>
        <w:jc w:val="both"/>
      </w:pPr>
      <w:r w:rsidRPr="00B008BF">
        <w:t xml:space="preserve">Tanórai aktivitás (egyéni értékelés!): </w:t>
      </w:r>
    </w:p>
    <w:p w:rsidR="00390FB0" w:rsidRPr="00B008BF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tematikailag releváns, konstruktív megnyilvánulás</w:t>
      </w:r>
    </w:p>
    <w:p w:rsidR="00390FB0" w:rsidRPr="00B008BF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személyes tapasztalatok, önálló gondolatok megosztása</w:t>
      </w:r>
    </w:p>
    <w:p w:rsidR="00390FB0" w:rsidRPr="00B008BF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ésszerű érvelés</w:t>
      </w:r>
    </w:p>
    <w:p w:rsidR="00390FB0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a páros és kiscsoportos feladatokban való érdemi részvétel</w:t>
      </w:r>
    </w:p>
    <w:p w:rsidR="00390FB0" w:rsidRDefault="00390FB0" w:rsidP="00390FB0">
      <w:pPr>
        <w:numPr>
          <w:ilvl w:val="0"/>
          <w:numId w:val="10"/>
        </w:numPr>
        <w:autoSpaceDE/>
        <w:autoSpaceDN/>
        <w:adjustRightInd/>
        <w:jc w:val="both"/>
      </w:pPr>
      <w:r>
        <w:t>Reflektált hospitálási napló</w:t>
      </w:r>
    </w:p>
    <w:p w:rsidR="00390FB0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>
        <w:t>A pedagógiai folyamatok alapos leírása, ismertetése</w:t>
      </w:r>
    </w:p>
    <w:p w:rsidR="00390FB0" w:rsidRPr="00B008BF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 xml:space="preserve">Kritikus viszonyulás a </w:t>
      </w:r>
      <w:r>
        <w:t>megfigyelt jelenségekhez</w:t>
      </w:r>
    </w:p>
    <w:p w:rsidR="00390FB0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 xml:space="preserve">A </w:t>
      </w:r>
      <w:r>
        <w:t>megfogalmazott vélemény, reflexiók kifejtése és</w:t>
      </w:r>
      <w:r w:rsidRPr="00B008BF">
        <w:t xml:space="preserve"> indoklása</w:t>
      </w:r>
    </w:p>
    <w:p w:rsidR="00390FB0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>
        <w:t>Pedagógiai összefüggések értelmezése</w:t>
      </w:r>
    </w:p>
    <w:p w:rsidR="00390FB0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 w:rsidRPr="00B008BF">
        <w:t>Logikus szerkezet</w:t>
      </w:r>
    </w:p>
    <w:p w:rsidR="00390FB0" w:rsidRPr="00B008BF" w:rsidRDefault="00390FB0" w:rsidP="00390FB0">
      <w:pPr>
        <w:numPr>
          <w:ilvl w:val="1"/>
          <w:numId w:val="10"/>
        </w:numPr>
        <w:autoSpaceDE/>
        <w:autoSpaceDN/>
        <w:adjustRightInd/>
        <w:jc w:val="both"/>
      </w:pPr>
      <w:r>
        <w:t>Fő elemzési, értékelési szempontok: oktatás menete, munkaformák, módszerek, eszközök, tanár-diák kapcsolat</w:t>
      </w:r>
    </w:p>
    <w:p w:rsidR="00390FB0" w:rsidRPr="00B008BF" w:rsidRDefault="00390FB0" w:rsidP="00390FB0">
      <w:pPr>
        <w:jc w:val="both"/>
      </w:pPr>
    </w:p>
    <w:p w:rsidR="00564610" w:rsidRPr="00B008BF" w:rsidRDefault="00564610" w:rsidP="00564610">
      <w:pPr>
        <w:jc w:val="both"/>
      </w:pPr>
    </w:p>
    <w:p w:rsidR="00C5751D" w:rsidRDefault="00564610" w:rsidP="003E4158">
      <w:pPr>
        <w:rPr>
          <w:bCs/>
        </w:rPr>
      </w:pPr>
      <w:r w:rsidRPr="00B008BF">
        <w:rPr>
          <w:b/>
        </w:rPr>
        <w:t>1</w:t>
      </w:r>
      <w:r w:rsidR="00390FB0">
        <w:rPr>
          <w:b/>
        </w:rPr>
        <w:t>0</w:t>
      </w:r>
      <w:bookmarkStart w:id="0" w:name="_GoBack"/>
      <w:bookmarkEnd w:id="0"/>
      <w:r w:rsidRPr="00B008BF">
        <w:rPr>
          <w:b/>
        </w:rPr>
        <w:t>.  A képzés nyelve:</w:t>
      </w:r>
      <w:r w:rsidRPr="00B008BF">
        <w:tab/>
      </w:r>
      <w:r w:rsidRPr="00B008BF">
        <w:rPr>
          <w:i/>
        </w:rPr>
        <w:t>magyar</w:t>
      </w:r>
    </w:p>
    <w:sectPr w:rsidR="00C5751D" w:rsidSect="00225991">
      <w:head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6A" w:rsidRDefault="0026216A" w:rsidP="007523CC">
      <w:r>
        <w:separator/>
      </w:r>
    </w:p>
  </w:endnote>
  <w:endnote w:type="continuationSeparator" w:id="0">
    <w:p w:rsidR="0026216A" w:rsidRDefault="0026216A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6A" w:rsidRDefault="0026216A" w:rsidP="007523CC">
      <w:r>
        <w:separator/>
      </w:r>
    </w:p>
  </w:footnote>
  <w:footnote w:type="continuationSeparator" w:id="0">
    <w:p w:rsidR="0026216A" w:rsidRDefault="0026216A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 wp14:anchorId="6FA35FFE" wp14:editId="69A68829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 wp14:anchorId="34C28B73" wp14:editId="266C8C9A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B74981">
      <w:rPr>
        <w:smallCaps w:val="0"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229234</wp:posOffset>
              </wp:positionV>
              <wp:extent cx="6038850" cy="0"/>
              <wp:effectExtent l="0" t="0" r="1905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TEg/lNwIAAHYEAAAOAAAAAAAAAAAAAAAA&#10;AC4CAABkcnMvZTJvRG9jLnhtbFBLAQItABQABgAIAAAAIQC2QKCl2wAAAAYBAAAPAAAAAAAAAAAA&#10;AAAAAJEEAABkcnMvZG93bnJldi54bWxQSwUGAAAAAAQABADzAAAAmQUAAAAA&#10;" strokecolor="#76923c [2406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F6E"/>
    <w:multiLevelType w:val="hybridMultilevel"/>
    <w:tmpl w:val="EEEED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B7B"/>
    <w:multiLevelType w:val="hybridMultilevel"/>
    <w:tmpl w:val="5396F4DC"/>
    <w:lvl w:ilvl="0" w:tplc="38B01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43F09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A8EC2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B3C9C"/>
    <w:multiLevelType w:val="hybridMultilevel"/>
    <w:tmpl w:val="DCF2B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1D33"/>
    <w:multiLevelType w:val="hybridMultilevel"/>
    <w:tmpl w:val="DB98E9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26031"/>
    <w:multiLevelType w:val="hybridMultilevel"/>
    <w:tmpl w:val="002CD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621C61"/>
    <w:multiLevelType w:val="multilevel"/>
    <w:tmpl w:val="DAD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024C8"/>
    <w:multiLevelType w:val="hybridMultilevel"/>
    <w:tmpl w:val="6FE4F0D0"/>
    <w:lvl w:ilvl="0" w:tplc="5EA8E0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CC"/>
    <w:rsid w:val="000652AC"/>
    <w:rsid w:val="0008140F"/>
    <w:rsid w:val="000842DA"/>
    <w:rsid w:val="000C4C65"/>
    <w:rsid w:val="00127A5B"/>
    <w:rsid w:val="00133ED0"/>
    <w:rsid w:val="0019439D"/>
    <w:rsid w:val="001A5C4E"/>
    <w:rsid w:val="001C1093"/>
    <w:rsid w:val="00225991"/>
    <w:rsid w:val="00251B8A"/>
    <w:rsid w:val="0026216A"/>
    <w:rsid w:val="002754BB"/>
    <w:rsid w:val="002D74F7"/>
    <w:rsid w:val="00323777"/>
    <w:rsid w:val="003561F7"/>
    <w:rsid w:val="00390FB0"/>
    <w:rsid w:val="003E4158"/>
    <w:rsid w:val="003F16D2"/>
    <w:rsid w:val="003F4164"/>
    <w:rsid w:val="00473F6E"/>
    <w:rsid w:val="004B20FC"/>
    <w:rsid w:val="004C0E18"/>
    <w:rsid w:val="004F7BCC"/>
    <w:rsid w:val="00520126"/>
    <w:rsid w:val="005341EE"/>
    <w:rsid w:val="00560350"/>
    <w:rsid w:val="00564610"/>
    <w:rsid w:val="005A590F"/>
    <w:rsid w:val="005A624B"/>
    <w:rsid w:val="00645856"/>
    <w:rsid w:val="00695AA4"/>
    <w:rsid w:val="006B581B"/>
    <w:rsid w:val="007005C7"/>
    <w:rsid w:val="007523CC"/>
    <w:rsid w:val="00774DC7"/>
    <w:rsid w:val="007A00D8"/>
    <w:rsid w:val="007B4708"/>
    <w:rsid w:val="007D6DF2"/>
    <w:rsid w:val="007D6E1D"/>
    <w:rsid w:val="00802900"/>
    <w:rsid w:val="00821A9D"/>
    <w:rsid w:val="00835A5E"/>
    <w:rsid w:val="008513E8"/>
    <w:rsid w:val="008A1D41"/>
    <w:rsid w:val="009309DE"/>
    <w:rsid w:val="0095355B"/>
    <w:rsid w:val="00977EA2"/>
    <w:rsid w:val="009850C9"/>
    <w:rsid w:val="009B23F5"/>
    <w:rsid w:val="009C5922"/>
    <w:rsid w:val="009D02ED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74981"/>
    <w:rsid w:val="00B86D46"/>
    <w:rsid w:val="00BE6129"/>
    <w:rsid w:val="00C00EE6"/>
    <w:rsid w:val="00C2237B"/>
    <w:rsid w:val="00C30C27"/>
    <w:rsid w:val="00C5751D"/>
    <w:rsid w:val="00CB0A34"/>
    <w:rsid w:val="00CB0FF6"/>
    <w:rsid w:val="00CC62A3"/>
    <w:rsid w:val="00CD585A"/>
    <w:rsid w:val="00D11E50"/>
    <w:rsid w:val="00D137C3"/>
    <w:rsid w:val="00D14171"/>
    <w:rsid w:val="00D52A3B"/>
    <w:rsid w:val="00D74507"/>
    <w:rsid w:val="00DC3280"/>
    <w:rsid w:val="00DF4508"/>
    <w:rsid w:val="00E1691A"/>
    <w:rsid w:val="00EA36AC"/>
    <w:rsid w:val="00EA6366"/>
    <w:rsid w:val="00EB2835"/>
    <w:rsid w:val="00ED2EB8"/>
    <w:rsid w:val="00EF2504"/>
    <w:rsid w:val="00F10A70"/>
    <w:rsid w:val="00F179E4"/>
    <w:rsid w:val="00F71FBA"/>
    <w:rsid w:val="00FA06C5"/>
    <w:rsid w:val="00FC0FDB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  <w:style w:type="paragraph" w:customStyle="1" w:styleId="ListParagraph">
    <w:name w:val="List Paragraph"/>
    <w:basedOn w:val="Norml"/>
    <w:rsid w:val="00F71FBA"/>
    <w:pPr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</w:rPr>
  </w:style>
  <w:style w:type="paragraph" w:styleId="NormlWeb">
    <w:name w:val="Normal (Web)"/>
    <w:basedOn w:val="Norml"/>
    <w:rsid w:val="00390FB0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  <w:style w:type="paragraph" w:customStyle="1" w:styleId="ListParagraph">
    <w:name w:val="List Paragraph"/>
    <w:basedOn w:val="Norml"/>
    <w:rsid w:val="00F71FBA"/>
    <w:pPr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</w:rPr>
  </w:style>
  <w:style w:type="paragraph" w:styleId="NormlWeb">
    <w:name w:val="Normal (Web)"/>
    <w:basedOn w:val="Norml"/>
    <w:rsid w:val="00390FB0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KultúrÁsz</cp:lastModifiedBy>
  <cp:revision>3</cp:revision>
  <cp:lastPrinted>2017-10-18T08:57:00Z</cp:lastPrinted>
  <dcterms:created xsi:type="dcterms:W3CDTF">2019-02-08T12:51:00Z</dcterms:created>
  <dcterms:modified xsi:type="dcterms:W3CDTF">2019-02-08T12:56:00Z</dcterms:modified>
</cp:coreProperties>
</file>