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6B" w:rsidRDefault="00ED096B" w:rsidP="005D278C">
      <w:pPr>
        <w:pStyle w:val="Tblzattartalom"/>
        <w:jc w:val="center"/>
        <w:rPr>
          <w:rFonts w:ascii="Times New Roman" w:hAnsi="Times New Roman"/>
          <w:sz w:val="20"/>
        </w:rPr>
      </w:pPr>
      <w:r>
        <w:rPr>
          <w:rFonts w:ascii="Times New Roman" w:hAnsi="Times New Roman"/>
          <w:b/>
        </w:rPr>
        <w:t>Iskolai magatartási és beilleszkedési zavarok pedagógiai kezelése</w:t>
      </w:r>
      <w:r>
        <w:rPr>
          <w:rFonts w:ascii="Times New Roman" w:hAnsi="Times New Roman"/>
          <w:sz w:val="20"/>
        </w:rPr>
        <w:t xml:space="preserve"> </w:t>
      </w:r>
      <w:r>
        <w:t>BTED</w:t>
      </w:r>
      <w:r w:rsidR="00FA05DA">
        <w:t>733MA</w:t>
      </w:r>
    </w:p>
    <w:p w:rsidR="00C56B78" w:rsidRDefault="00C56B78" w:rsidP="005D278C">
      <w:pPr>
        <w:pStyle w:val="Tblzattartalom"/>
        <w:jc w:val="center"/>
        <w:rPr>
          <w:rFonts w:ascii="Times New Roman" w:hAnsi="Times New Roman"/>
          <w:b/>
          <w:color w:val="000000"/>
          <w:szCs w:val="24"/>
        </w:rPr>
      </w:pPr>
      <w:r>
        <w:rPr>
          <w:rFonts w:ascii="Times New Roman" w:hAnsi="Times New Roman"/>
          <w:b/>
          <w:color w:val="000000"/>
          <w:szCs w:val="24"/>
        </w:rPr>
        <w:t>2017/18. I</w:t>
      </w:r>
      <w:r w:rsidR="00FA05DA">
        <w:rPr>
          <w:rFonts w:ascii="Times New Roman" w:hAnsi="Times New Roman"/>
          <w:b/>
          <w:color w:val="000000"/>
          <w:szCs w:val="24"/>
        </w:rPr>
        <w:t>I</w:t>
      </w:r>
      <w:r>
        <w:rPr>
          <w:rFonts w:ascii="Times New Roman" w:hAnsi="Times New Roman"/>
          <w:b/>
          <w:color w:val="000000"/>
          <w:szCs w:val="24"/>
        </w:rPr>
        <w:t>. félév tantárgyleírás és tematika</w:t>
      </w:r>
    </w:p>
    <w:p w:rsidR="00C56B78" w:rsidRPr="00F07FB4" w:rsidRDefault="00C56B78" w:rsidP="0033440C">
      <w:pPr>
        <w:pStyle w:val="Tblzattartalom"/>
        <w:rPr>
          <w:rFonts w:ascii="Times New Roman" w:hAnsi="Times New Roman"/>
          <w:b/>
          <w:color w:val="000000"/>
          <w:szCs w:val="24"/>
        </w:rPr>
      </w:pPr>
      <w:r w:rsidRPr="00F07FB4">
        <w:rPr>
          <w:rFonts w:ascii="Times New Roman" w:hAnsi="Times New Roman"/>
          <w:b/>
          <w:color w:val="000000"/>
          <w:szCs w:val="24"/>
        </w:rPr>
        <w:t>Oktató: Zolnai Erika</w:t>
      </w:r>
    </w:p>
    <w:p w:rsidR="00C56B78" w:rsidRPr="00F07FB4" w:rsidRDefault="00C56B78" w:rsidP="0033440C">
      <w:pPr>
        <w:pStyle w:val="Tblzattartalom"/>
        <w:jc w:val="both"/>
        <w:rPr>
          <w:rFonts w:ascii="Times New Roman" w:hAnsi="Times New Roman"/>
          <w:szCs w:val="24"/>
        </w:rPr>
      </w:pPr>
      <w:r w:rsidRPr="00F07FB4">
        <w:rPr>
          <w:rFonts w:ascii="Times New Roman" w:hAnsi="Times New Roman"/>
          <w:b/>
          <w:color w:val="000000"/>
          <w:szCs w:val="24"/>
        </w:rPr>
        <w:t>Kreditszáma: 2</w:t>
      </w:r>
    </w:p>
    <w:p w:rsidR="00C56B78" w:rsidRPr="00F07FB4" w:rsidRDefault="00C56B78" w:rsidP="0033440C">
      <w:pPr>
        <w:pStyle w:val="Tblzattartalom"/>
        <w:jc w:val="both"/>
        <w:rPr>
          <w:rFonts w:ascii="Times New Roman" w:hAnsi="Times New Roman"/>
          <w:szCs w:val="24"/>
        </w:rPr>
      </w:pPr>
      <w:r w:rsidRPr="00F07FB4">
        <w:rPr>
          <w:rFonts w:ascii="Times New Roman" w:hAnsi="Times New Roman"/>
          <w:b/>
          <w:color w:val="000000"/>
          <w:szCs w:val="24"/>
        </w:rPr>
        <w:t>Tanóra típusa</w:t>
      </w:r>
      <w:r w:rsidRPr="00F07FB4">
        <w:rPr>
          <w:rFonts w:ascii="Times New Roman" w:hAnsi="Times New Roman"/>
          <w:color w:val="000000"/>
          <w:szCs w:val="24"/>
        </w:rPr>
        <w:t xml:space="preserve">: szeminárium, 28 óra az adott félévben, </w:t>
      </w:r>
    </w:p>
    <w:p w:rsidR="00C56B78" w:rsidRPr="00F07FB4" w:rsidRDefault="00C56B78" w:rsidP="0033440C">
      <w:pPr>
        <w:pStyle w:val="Tblzattartalom"/>
        <w:jc w:val="both"/>
        <w:rPr>
          <w:rFonts w:ascii="Times New Roman" w:hAnsi="Times New Roman"/>
          <w:szCs w:val="24"/>
        </w:rPr>
      </w:pPr>
      <w:r w:rsidRPr="00F07FB4">
        <w:rPr>
          <w:rFonts w:ascii="Times New Roman" w:hAnsi="Times New Roman"/>
          <w:b/>
          <w:szCs w:val="24"/>
        </w:rPr>
        <w:t>S</w:t>
      </w:r>
      <w:r w:rsidRPr="00F07FB4">
        <w:rPr>
          <w:rFonts w:ascii="Times New Roman" w:hAnsi="Times New Roman"/>
          <w:b/>
          <w:color w:val="000000"/>
          <w:szCs w:val="24"/>
        </w:rPr>
        <w:t>zámonkérés módja:</w:t>
      </w:r>
      <w:r w:rsidRPr="00F07FB4">
        <w:rPr>
          <w:rFonts w:ascii="Times New Roman" w:hAnsi="Times New Roman"/>
          <w:color w:val="000000"/>
          <w:szCs w:val="24"/>
        </w:rPr>
        <w:t xml:space="preserve"> gyakorlati jegy</w:t>
      </w:r>
    </w:p>
    <w:p w:rsidR="00C56B78" w:rsidRPr="00F07FB4" w:rsidRDefault="00C56B78" w:rsidP="0033440C">
      <w:pPr>
        <w:pStyle w:val="Tblzattartalom"/>
        <w:jc w:val="both"/>
        <w:rPr>
          <w:rFonts w:ascii="Times New Roman" w:hAnsi="Times New Roman"/>
          <w:szCs w:val="24"/>
        </w:rPr>
      </w:pPr>
      <w:r w:rsidRPr="00F07FB4">
        <w:rPr>
          <w:rFonts w:ascii="Times New Roman" w:hAnsi="Times New Roman"/>
          <w:b/>
          <w:color w:val="000000"/>
          <w:szCs w:val="24"/>
        </w:rPr>
        <w:t>Tantárgy tantervi helye</w:t>
      </w:r>
      <w:r w:rsidR="00FA05DA">
        <w:rPr>
          <w:rFonts w:ascii="Times New Roman" w:hAnsi="Times New Roman"/>
          <w:color w:val="000000"/>
          <w:szCs w:val="24"/>
        </w:rPr>
        <w:t xml:space="preserve"> (hányadik félév): IV</w:t>
      </w:r>
      <w:r w:rsidRPr="00F07FB4">
        <w:rPr>
          <w:rFonts w:ascii="Times New Roman" w:hAnsi="Times New Roman"/>
          <w:color w:val="000000"/>
          <w:szCs w:val="24"/>
        </w:rPr>
        <w:t>.</w:t>
      </w:r>
    </w:p>
    <w:p w:rsidR="00C56B78" w:rsidRPr="00F07FB4" w:rsidRDefault="00C56B78" w:rsidP="0033440C">
      <w:pPr>
        <w:spacing w:after="0" w:line="240" w:lineRule="auto"/>
        <w:rPr>
          <w:rFonts w:ascii="Times New Roman" w:hAnsi="Times New Roman"/>
          <w:b/>
          <w:sz w:val="24"/>
          <w:szCs w:val="24"/>
        </w:rPr>
      </w:pPr>
      <w:r w:rsidRPr="00F07FB4">
        <w:rPr>
          <w:rFonts w:ascii="Times New Roman" w:hAnsi="Times New Roman"/>
          <w:b/>
          <w:color w:val="000000"/>
          <w:sz w:val="24"/>
          <w:szCs w:val="24"/>
        </w:rPr>
        <w:t>Előtanulmányi feltételek</w:t>
      </w:r>
      <w:r w:rsidRPr="00F07FB4">
        <w:rPr>
          <w:rFonts w:ascii="Times New Roman" w:hAnsi="Times New Roman"/>
          <w:color w:val="000000"/>
          <w:sz w:val="24"/>
          <w:szCs w:val="24"/>
        </w:rPr>
        <w:t xml:space="preserve"> </w:t>
      </w:r>
      <w:r w:rsidRPr="00F07FB4">
        <w:rPr>
          <w:rFonts w:ascii="Times New Roman" w:hAnsi="Times New Roman"/>
          <w:sz w:val="24"/>
          <w:szCs w:val="24"/>
        </w:rPr>
        <w:t>Gyakorlati jegy, 2 kredit</w:t>
      </w:r>
    </w:p>
    <w:p w:rsidR="00ED096B" w:rsidRDefault="00CF3A37" w:rsidP="0033440C">
      <w:pPr>
        <w:pStyle w:val="normal"/>
        <w:tabs>
          <w:tab w:val="left" w:pos="34"/>
        </w:tabs>
        <w:spacing w:line="240" w:lineRule="auto"/>
        <w:jc w:val="both"/>
        <w:rPr>
          <w:rFonts w:ascii="Times New Roman" w:eastAsia="Times New Roman" w:hAnsi="Times New Roman" w:cs="Times New Roman"/>
        </w:rPr>
      </w:pPr>
      <w:r w:rsidRPr="00F07FB4">
        <w:rPr>
          <w:rFonts w:ascii="Times New Roman" w:eastAsia="Times New Roman" w:hAnsi="Times New Roman" w:cs="Times New Roman"/>
          <w:b/>
          <w:sz w:val="24"/>
          <w:szCs w:val="24"/>
        </w:rPr>
        <w:t>A kurzus célja,</w:t>
      </w:r>
      <w:r w:rsidRPr="00F07FB4">
        <w:rPr>
          <w:rFonts w:ascii="Times New Roman" w:eastAsia="Times New Roman" w:hAnsi="Times New Roman" w:cs="Times New Roman"/>
          <w:sz w:val="24"/>
          <w:szCs w:val="24"/>
        </w:rPr>
        <w:t xml:space="preserve"> </w:t>
      </w:r>
      <w:r w:rsidR="00ED096B">
        <w:rPr>
          <w:rFonts w:ascii="Times New Roman" w:eastAsia="Times New Roman" w:hAnsi="Times New Roman" w:cs="Times New Roman"/>
        </w:rPr>
        <w:t>hogy a pedagógushallgató megismerje és képessé váljon felismerni a gyermek-, és serdülőkorban megjele</w:t>
      </w:r>
      <w:r w:rsidR="00FA05DA">
        <w:rPr>
          <w:rFonts w:ascii="Times New Roman" w:eastAsia="Times New Roman" w:hAnsi="Times New Roman" w:cs="Times New Roman"/>
        </w:rPr>
        <w:t>nő tanulási és alkalmazkodási</w:t>
      </w:r>
      <w:r w:rsidR="00ED096B">
        <w:rPr>
          <w:rFonts w:ascii="Times New Roman" w:eastAsia="Times New Roman" w:hAnsi="Times New Roman" w:cs="Times New Roman"/>
        </w:rPr>
        <w:t xml:space="preserve"> zavarok viselkedéses jeleit, </w:t>
      </w:r>
      <w:proofErr w:type="gramStart"/>
      <w:r w:rsidR="00ED096B">
        <w:rPr>
          <w:rFonts w:ascii="Times New Roman" w:eastAsia="Times New Roman" w:hAnsi="Times New Roman" w:cs="Times New Roman"/>
        </w:rPr>
        <w:t>a.</w:t>
      </w:r>
      <w:proofErr w:type="gramEnd"/>
      <w:r w:rsidR="00ED096B">
        <w:rPr>
          <w:rFonts w:ascii="Times New Roman" w:eastAsia="Times New Roman" w:hAnsi="Times New Roman" w:cs="Times New Roman"/>
        </w:rPr>
        <w:t xml:space="preserve"> Alkalmazza az egészséges személyiség működéséről és fejlődéséről szerzett ismereteit és ismerje fel a viselkedészavarok </w:t>
      </w:r>
      <w:proofErr w:type="spellStart"/>
      <w:r w:rsidR="00ED096B">
        <w:rPr>
          <w:rFonts w:ascii="Times New Roman" w:eastAsia="Times New Roman" w:hAnsi="Times New Roman" w:cs="Times New Roman"/>
        </w:rPr>
        <w:t>intrapszichés</w:t>
      </w:r>
      <w:proofErr w:type="spellEnd"/>
      <w:r w:rsidR="00ED096B">
        <w:rPr>
          <w:rFonts w:ascii="Times New Roman" w:eastAsia="Times New Roman" w:hAnsi="Times New Roman" w:cs="Times New Roman"/>
        </w:rPr>
        <w:t xml:space="preserve"> és interperszonális hatótényezőinek jelentőségét, beleértve a családi és kortárscsoport folyamatait is. Értse meg a jelenség kognitív folyamatokra és társas viszonyokra gyakorolt hatását, legyen tudatában a nevelői magatartás és attitűd tanulói viselkedésre gyakorolt hatásának</w:t>
      </w:r>
    </w:p>
    <w:p w:rsidR="0033440C" w:rsidRPr="00F07FB4" w:rsidRDefault="0033440C" w:rsidP="0033440C">
      <w:pPr>
        <w:spacing w:after="0" w:line="240" w:lineRule="auto"/>
        <w:rPr>
          <w:rFonts w:ascii="Times New Roman" w:hAnsi="Times New Roman"/>
          <w:b/>
          <w:color w:val="000000"/>
          <w:sz w:val="24"/>
          <w:szCs w:val="24"/>
        </w:rPr>
      </w:pPr>
      <w:r w:rsidRPr="00F07FB4">
        <w:rPr>
          <w:rFonts w:ascii="Times New Roman" w:hAnsi="Times New Roman"/>
          <w:b/>
          <w:color w:val="000000"/>
          <w:sz w:val="24"/>
          <w:szCs w:val="24"/>
        </w:rPr>
        <w:t>Elsajátítandó ismeretek, kompetenciák:</w:t>
      </w:r>
    </w:p>
    <w:p w:rsidR="00ED096B" w:rsidRDefault="00CF3A37" w:rsidP="00ED096B">
      <w:pPr>
        <w:pStyle w:val="normal"/>
        <w:tabs>
          <w:tab w:val="left" w:pos="34"/>
        </w:tabs>
        <w:spacing w:line="240" w:lineRule="auto"/>
        <w:jc w:val="both"/>
        <w:rPr>
          <w:rFonts w:ascii="Times New Roman" w:eastAsia="Times New Roman" w:hAnsi="Times New Roman" w:cs="Times New Roman"/>
        </w:rPr>
      </w:pPr>
      <w:r w:rsidRPr="00F07FB4">
        <w:rPr>
          <w:rFonts w:ascii="Times New Roman" w:eastAsia="Times New Roman" w:hAnsi="Times New Roman" w:cs="Times New Roman"/>
          <w:sz w:val="24"/>
          <w:szCs w:val="24"/>
        </w:rPr>
        <w:t xml:space="preserve"> A hallgató </w:t>
      </w:r>
      <w:r w:rsidR="00ED096B">
        <w:rPr>
          <w:rFonts w:ascii="Times New Roman" w:eastAsia="Times New Roman" w:hAnsi="Times New Roman" w:cs="Times New Roman"/>
        </w:rPr>
        <w:t xml:space="preserve">váljon képessé saját viselkedésének tudatos szabályozására, tervszerű nevelői stratégiák kidolgozására és reflektív </w:t>
      </w:r>
      <w:proofErr w:type="spellStart"/>
      <w:r w:rsidR="00ED096B">
        <w:rPr>
          <w:rFonts w:ascii="Times New Roman" w:eastAsia="Times New Roman" w:hAnsi="Times New Roman" w:cs="Times New Roman"/>
        </w:rPr>
        <w:t>önreflektív</w:t>
      </w:r>
      <w:proofErr w:type="spellEnd"/>
      <w:r w:rsidR="00ED096B">
        <w:rPr>
          <w:rFonts w:ascii="Times New Roman" w:eastAsia="Times New Roman" w:hAnsi="Times New Roman" w:cs="Times New Roman"/>
        </w:rPr>
        <w:t xml:space="preserve"> korrekciójára. Értse meg a konfliktusok természetét, a konfliktuskezelés egyéni, csoportos, közösségi szintjeit, rendelkezzen változatos repertoárral a lehetséges megoldási alternatívák között. Váljon képessé szakmaközi együttműködések kezdeményezésére és működtetésére az egyéni, osztály, valamint iskolai közösséget érintő magatartási és beilleszkedési zavarok komplex kezelése során, legyen képes aktív, hatékony szerepet vállalni a problémák pedagógiai eszközökkel történő megoldásával.</w:t>
      </w:r>
    </w:p>
    <w:p w:rsidR="00ED096B" w:rsidRPr="00ED096B" w:rsidRDefault="00ED096B" w:rsidP="00ED096B">
      <w:pPr>
        <w:pStyle w:val="normal"/>
        <w:tabs>
          <w:tab w:val="left" w:pos="34"/>
        </w:tabs>
        <w:spacing w:line="240" w:lineRule="auto"/>
        <w:jc w:val="both"/>
        <w:rPr>
          <w:rFonts w:ascii="Times New Roman" w:eastAsia="Times New Roman" w:hAnsi="Times New Roman" w:cs="Times New Roman"/>
          <w:b/>
        </w:rPr>
      </w:pPr>
      <w:r w:rsidRPr="00ED096B">
        <w:rPr>
          <w:rFonts w:ascii="Times New Roman" w:eastAsia="Times New Roman" w:hAnsi="Times New Roman" w:cs="Times New Roman"/>
          <w:b/>
        </w:rPr>
        <w:t>Tematika:</w:t>
      </w:r>
    </w:p>
    <w:p w:rsidR="00ED096B" w:rsidRDefault="00ED096B" w:rsidP="00E957BC">
      <w:pPr>
        <w:pStyle w:val="normal"/>
        <w:numPr>
          <w:ilvl w:val="1"/>
          <w:numId w:val="10"/>
        </w:numPr>
        <w:tabs>
          <w:tab w:val="left" w:pos="34"/>
        </w:tabs>
        <w:spacing w:line="240" w:lineRule="auto"/>
        <w:jc w:val="both"/>
        <w:rPr>
          <w:rFonts w:ascii="Times New Roman" w:eastAsia="Times New Roman" w:hAnsi="Times New Roman" w:cs="Times New Roman"/>
        </w:rPr>
      </w:pPr>
      <w:r>
        <w:rPr>
          <w:rFonts w:ascii="Times New Roman" w:eastAsia="Times New Roman" w:hAnsi="Times New Roman" w:cs="Times New Roman"/>
        </w:rPr>
        <w:t>A</w:t>
      </w:r>
      <w:r w:rsidR="00FA05DA">
        <w:rPr>
          <w:rFonts w:ascii="Times New Roman" w:eastAsia="Times New Roman" w:hAnsi="Times New Roman" w:cs="Times New Roman"/>
        </w:rPr>
        <w:t xml:space="preserve"> tanulási és alkalmazkodási zavarok, </w:t>
      </w:r>
      <w:r>
        <w:rPr>
          <w:rFonts w:ascii="Times New Roman" w:eastAsia="Times New Roman" w:hAnsi="Times New Roman" w:cs="Times New Roman"/>
        </w:rPr>
        <w:t xml:space="preserve">mint </w:t>
      </w:r>
      <w:proofErr w:type="spellStart"/>
      <w:r>
        <w:rPr>
          <w:rFonts w:ascii="Times New Roman" w:eastAsia="Times New Roman" w:hAnsi="Times New Roman" w:cs="Times New Roman"/>
        </w:rPr>
        <w:t>inadaptációs</w:t>
      </w:r>
      <w:proofErr w:type="spellEnd"/>
      <w:r>
        <w:rPr>
          <w:rFonts w:ascii="Times New Roman" w:eastAsia="Times New Roman" w:hAnsi="Times New Roman" w:cs="Times New Roman"/>
        </w:rPr>
        <w:t xml:space="preserve"> tünetek. Diagnosztikai és differenciáldiagnosztikai szempontok.</w:t>
      </w:r>
    </w:p>
    <w:p w:rsidR="00ED096B" w:rsidRDefault="00E957BC" w:rsidP="00E957BC">
      <w:pPr>
        <w:pStyle w:val="normal"/>
        <w:tabs>
          <w:tab w:val="left" w:pos="34"/>
        </w:tabs>
        <w:spacing w:line="240"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3-4. </w:t>
      </w:r>
      <w:r w:rsidR="00ED096B">
        <w:rPr>
          <w:rFonts w:ascii="Times New Roman" w:eastAsia="Times New Roman" w:hAnsi="Times New Roman" w:cs="Times New Roman"/>
        </w:rPr>
        <w:t>A jelenség organikus és pszicho-szociális háttértényezői</w:t>
      </w:r>
    </w:p>
    <w:p w:rsidR="00ED096B" w:rsidRDefault="00ED096B" w:rsidP="00E957BC">
      <w:pPr>
        <w:pStyle w:val="normal"/>
        <w:numPr>
          <w:ilvl w:val="0"/>
          <w:numId w:val="12"/>
        </w:numPr>
        <w:tabs>
          <w:tab w:val="left" w:pos="34"/>
        </w:tabs>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A magatartászavarok és a tanulási nehézségek valamint a hátrányos helyzet kapcsolata. Az iskolai kudarc és beilleszkedési zavar, mint a </w:t>
      </w:r>
      <w:proofErr w:type="gramStart"/>
      <w:r>
        <w:rPr>
          <w:rFonts w:ascii="Times New Roman" w:eastAsia="Times New Roman" w:hAnsi="Times New Roman" w:cs="Times New Roman"/>
        </w:rPr>
        <w:t>deviancia veszélyeztető</w:t>
      </w:r>
      <w:proofErr w:type="gramEnd"/>
      <w:r>
        <w:rPr>
          <w:rFonts w:ascii="Times New Roman" w:eastAsia="Times New Roman" w:hAnsi="Times New Roman" w:cs="Times New Roman"/>
        </w:rPr>
        <w:t xml:space="preserve"> tényezője</w:t>
      </w:r>
    </w:p>
    <w:p w:rsidR="00ED096B" w:rsidRDefault="00ED096B" w:rsidP="00E957BC">
      <w:pPr>
        <w:pStyle w:val="normal"/>
        <w:numPr>
          <w:ilvl w:val="0"/>
          <w:numId w:val="12"/>
        </w:numPr>
        <w:tabs>
          <w:tab w:val="left" w:pos="34"/>
        </w:tabs>
        <w:spacing w:line="240" w:lineRule="auto"/>
        <w:jc w:val="both"/>
        <w:rPr>
          <w:rFonts w:ascii="Times New Roman" w:eastAsia="Times New Roman" w:hAnsi="Times New Roman" w:cs="Times New Roman"/>
        </w:rPr>
      </w:pPr>
      <w:r>
        <w:rPr>
          <w:rFonts w:ascii="Times New Roman" w:eastAsia="Times New Roman" w:hAnsi="Times New Roman" w:cs="Times New Roman"/>
        </w:rPr>
        <w:t>Pedagógiai módszerek az iskolai magatartás és beilleszkedési zavarok kezelésében, osztálytermi módszerek</w:t>
      </w:r>
    </w:p>
    <w:p w:rsidR="00ED096B" w:rsidRDefault="00ED096B" w:rsidP="00E957BC">
      <w:pPr>
        <w:pStyle w:val="normal"/>
        <w:numPr>
          <w:ilvl w:val="0"/>
          <w:numId w:val="12"/>
        </w:numPr>
        <w:tabs>
          <w:tab w:val="left" w:pos="34"/>
        </w:tabs>
        <w:spacing w:line="240" w:lineRule="auto"/>
        <w:jc w:val="both"/>
        <w:rPr>
          <w:rFonts w:ascii="Times New Roman" w:eastAsia="Times New Roman" w:hAnsi="Times New Roman" w:cs="Times New Roman"/>
        </w:rPr>
      </w:pPr>
      <w:r>
        <w:rPr>
          <w:rFonts w:ascii="Times New Roman" w:eastAsia="Times New Roman" w:hAnsi="Times New Roman" w:cs="Times New Roman"/>
        </w:rPr>
        <w:t>Pedagógiai módszerek az iskolai magatartás és beilleszkedési zavarok kezelésében, egyéni támogatás és a család bevonása</w:t>
      </w:r>
    </w:p>
    <w:p w:rsidR="00ED096B" w:rsidRDefault="00ED096B" w:rsidP="00E957BC">
      <w:pPr>
        <w:pStyle w:val="normal"/>
        <w:numPr>
          <w:ilvl w:val="0"/>
          <w:numId w:val="12"/>
        </w:numPr>
        <w:tabs>
          <w:tab w:val="left" w:pos="34"/>
        </w:tabs>
        <w:spacing w:line="240" w:lineRule="auto"/>
        <w:jc w:val="both"/>
        <w:rPr>
          <w:rFonts w:ascii="Times New Roman" w:eastAsia="Times New Roman" w:hAnsi="Times New Roman" w:cs="Times New Roman"/>
        </w:rPr>
      </w:pPr>
      <w:r>
        <w:rPr>
          <w:rFonts w:ascii="Times New Roman" w:eastAsia="Times New Roman" w:hAnsi="Times New Roman" w:cs="Times New Roman"/>
        </w:rPr>
        <w:t>A konfliktusok természete és a konfliktuskezelés alapjai</w:t>
      </w:r>
    </w:p>
    <w:p w:rsidR="00ED096B" w:rsidRDefault="00ED096B" w:rsidP="00E957BC">
      <w:pPr>
        <w:pStyle w:val="normal"/>
        <w:numPr>
          <w:ilvl w:val="0"/>
          <w:numId w:val="12"/>
        </w:numPr>
        <w:tabs>
          <w:tab w:val="left" w:pos="34"/>
          <w:tab w:val="center" w:pos="4641"/>
        </w:tabs>
        <w:spacing w:line="240" w:lineRule="auto"/>
        <w:jc w:val="both"/>
        <w:rPr>
          <w:rFonts w:ascii="Times New Roman" w:eastAsia="Times New Roman" w:hAnsi="Times New Roman" w:cs="Times New Roman"/>
        </w:rPr>
      </w:pPr>
      <w:r>
        <w:rPr>
          <w:rFonts w:ascii="Times New Roman" w:eastAsia="Times New Roman" w:hAnsi="Times New Roman" w:cs="Times New Roman"/>
        </w:rPr>
        <w:t>Az iskolai agresszió és kezelése</w:t>
      </w:r>
      <w:r>
        <w:rPr>
          <w:rFonts w:ascii="Times New Roman" w:eastAsia="Times New Roman" w:hAnsi="Times New Roman" w:cs="Times New Roman"/>
        </w:rPr>
        <w:tab/>
      </w:r>
    </w:p>
    <w:p w:rsidR="00ED096B" w:rsidRDefault="00ED096B" w:rsidP="00E957BC">
      <w:pPr>
        <w:pStyle w:val="normal"/>
        <w:numPr>
          <w:ilvl w:val="0"/>
          <w:numId w:val="12"/>
        </w:numPr>
        <w:tabs>
          <w:tab w:val="left" w:pos="34"/>
        </w:tabs>
        <w:spacing w:line="240" w:lineRule="auto"/>
        <w:jc w:val="both"/>
        <w:rPr>
          <w:rFonts w:ascii="Times New Roman" w:eastAsia="Times New Roman" w:hAnsi="Times New Roman" w:cs="Times New Roman"/>
        </w:rPr>
      </w:pPr>
      <w:r>
        <w:rPr>
          <w:rFonts w:ascii="Times New Roman" w:eastAsia="Times New Roman" w:hAnsi="Times New Roman" w:cs="Times New Roman"/>
        </w:rPr>
        <w:t>Az integrált oktatás kihívásai a pszichés fejlődés zavaraival küzdő gyermekek nevelésében</w:t>
      </w:r>
    </w:p>
    <w:p w:rsidR="00ED096B" w:rsidRDefault="00E957BC" w:rsidP="00E957BC">
      <w:pPr>
        <w:pStyle w:val="normal"/>
        <w:tabs>
          <w:tab w:val="left" w:pos="34"/>
        </w:tabs>
        <w:spacing w:line="240" w:lineRule="auto"/>
        <w:ind w:left="708"/>
        <w:jc w:val="both"/>
        <w:rPr>
          <w:rFonts w:ascii="Times New Roman" w:eastAsia="Times New Roman" w:hAnsi="Times New Roman" w:cs="Times New Roman"/>
        </w:rPr>
      </w:pPr>
      <w:r>
        <w:rPr>
          <w:rFonts w:ascii="Times New Roman" w:eastAsia="Times New Roman" w:hAnsi="Times New Roman" w:cs="Times New Roman"/>
        </w:rPr>
        <w:t xml:space="preserve">11-12. </w:t>
      </w:r>
      <w:r w:rsidR="00ED096B">
        <w:rPr>
          <w:rFonts w:ascii="Times New Roman" w:eastAsia="Times New Roman" w:hAnsi="Times New Roman" w:cs="Times New Roman"/>
        </w:rPr>
        <w:t>Jó gyakorlatok a nemzetközi és hazai oktatásban</w:t>
      </w:r>
    </w:p>
    <w:p w:rsidR="00ED096B" w:rsidRDefault="00ED096B" w:rsidP="00E957BC">
      <w:pPr>
        <w:pStyle w:val="normal"/>
        <w:numPr>
          <w:ilvl w:val="1"/>
          <w:numId w:val="16"/>
        </w:numPr>
        <w:tabs>
          <w:tab w:val="left" w:pos="34"/>
        </w:tabs>
        <w:spacing w:line="240" w:lineRule="auto"/>
        <w:jc w:val="both"/>
        <w:rPr>
          <w:rFonts w:ascii="Times New Roman" w:eastAsia="Times New Roman" w:hAnsi="Times New Roman" w:cs="Times New Roman"/>
        </w:rPr>
      </w:pPr>
      <w:r>
        <w:rPr>
          <w:rFonts w:ascii="Times New Roman" w:eastAsia="Times New Roman" w:hAnsi="Times New Roman" w:cs="Times New Roman"/>
        </w:rPr>
        <w:t>Szakmaközi együttműködések a gyermekek iskolai beilleszkedési és érzelmi problémáinak megoldásában, terápiás és fejlesztési együttműködések</w:t>
      </w:r>
    </w:p>
    <w:p w:rsidR="00E511B0" w:rsidRPr="00F07FB4" w:rsidRDefault="00E511B0" w:rsidP="0033440C">
      <w:pPr>
        <w:spacing w:after="0" w:line="240" w:lineRule="auto"/>
        <w:rPr>
          <w:rFonts w:ascii="Times New Roman" w:hAnsi="Times New Roman"/>
          <w:b/>
          <w:color w:val="000000"/>
          <w:sz w:val="24"/>
          <w:szCs w:val="24"/>
        </w:rPr>
      </w:pPr>
      <w:r w:rsidRPr="00F07FB4">
        <w:rPr>
          <w:rFonts w:ascii="Times New Roman" w:hAnsi="Times New Roman"/>
          <w:b/>
          <w:color w:val="000000"/>
          <w:sz w:val="24"/>
          <w:szCs w:val="24"/>
        </w:rPr>
        <w:t>Számonkérés módja:</w:t>
      </w:r>
    </w:p>
    <w:p w:rsidR="00ED096B" w:rsidRPr="00E957BC" w:rsidRDefault="00E957BC" w:rsidP="0033440C">
      <w:pPr>
        <w:pStyle w:val="Szvegtrzs"/>
        <w:spacing w:after="0" w:line="240" w:lineRule="auto"/>
        <w:rPr>
          <w:rFonts w:ascii="Times New Roman" w:hAnsi="Times New Roman"/>
          <w:color w:val="000000"/>
          <w:szCs w:val="24"/>
        </w:rPr>
      </w:pPr>
      <w:r w:rsidRPr="00E957BC">
        <w:rPr>
          <w:rFonts w:ascii="Times New Roman" w:hAnsi="Times New Roman"/>
          <w:color w:val="000000"/>
          <w:szCs w:val="24"/>
        </w:rPr>
        <w:t>5 oldalas esszé készítése egy választott egyéni vagy csoportos pedagógiai vagy pszichológiai korrekciós eszköz ismertetéséről.</w:t>
      </w:r>
    </w:p>
    <w:p w:rsidR="00E511B0" w:rsidRPr="00F07FB4" w:rsidRDefault="00E511B0" w:rsidP="0033440C">
      <w:pPr>
        <w:pStyle w:val="Szvegtrzs"/>
        <w:spacing w:after="0" w:line="240" w:lineRule="auto"/>
        <w:rPr>
          <w:rFonts w:ascii="Times New Roman" w:hAnsi="Times New Roman"/>
          <w:color w:val="000000"/>
          <w:szCs w:val="24"/>
        </w:rPr>
      </w:pPr>
      <w:r w:rsidRPr="00F07FB4">
        <w:rPr>
          <w:rFonts w:ascii="Times New Roman" w:hAnsi="Times New Roman"/>
          <w:b/>
          <w:color w:val="000000"/>
          <w:szCs w:val="24"/>
        </w:rPr>
        <w:t>Kötelező irodalom:</w:t>
      </w:r>
    </w:p>
    <w:p w:rsidR="00ED096B" w:rsidRDefault="00ED096B" w:rsidP="00ED096B">
      <w:pPr>
        <w:pStyle w:val="normal"/>
        <w:spacing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Murányi-Kovács</w:t>
      </w:r>
      <w:proofErr w:type="spellEnd"/>
      <w:r>
        <w:rPr>
          <w:rFonts w:ascii="Times New Roman" w:eastAsia="Times New Roman" w:hAnsi="Times New Roman" w:cs="Times New Roman"/>
        </w:rPr>
        <w:t xml:space="preserve"> Endréné – Kabainé Huszka Antónia (1999): A gyermekkori és serdülőkori személyiségzavarok pszichológiája. Nemzeti Tankönyvkiadó, Budapest. ISBN:963 18 5920 7</w:t>
      </w:r>
    </w:p>
    <w:p w:rsidR="00ED096B" w:rsidRDefault="00ED096B" w:rsidP="00ED096B">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Kósáné Ormai Vera (1989): Beilleszkedési nehézségek és az iskola. Tankönyvkiadó, Budapest. ISBN:963 18 1587 0</w:t>
      </w:r>
    </w:p>
    <w:p w:rsidR="00ED096B" w:rsidRPr="00E957BC" w:rsidRDefault="00ED096B" w:rsidP="00ED096B">
      <w:pPr>
        <w:pStyle w:val="normal"/>
        <w:spacing w:line="240" w:lineRule="auto"/>
        <w:jc w:val="both"/>
        <w:rPr>
          <w:rFonts w:ascii="Times New Roman" w:eastAsia="Times New Roman" w:hAnsi="Times New Roman" w:cs="Times New Roman"/>
          <w:b/>
        </w:rPr>
      </w:pPr>
      <w:r w:rsidRPr="00E957BC">
        <w:rPr>
          <w:rFonts w:ascii="Times New Roman" w:eastAsia="Times New Roman" w:hAnsi="Times New Roman" w:cs="Times New Roman"/>
          <w:b/>
        </w:rPr>
        <w:t>Ajánlott irodalom:</w:t>
      </w:r>
    </w:p>
    <w:p w:rsidR="00ED096B" w:rsidRDefault="00ED096B" w:rsidP="00ED096B">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Illyés Sándor (szerk.) (2000): Gyógypedagógiai alapismeretek. Eötvös Loránd Tudományegyetem Bárczi Gusztáv Gyógypedagógiai Főiskolai Kar, Budapest. ISBN: 963 17 9240 4</w:t>
      </w:r>
    </w:p>
    <w:p w:rsidR="00ED096B" w:rsidRDefault="00ED096B" w:rsidP="00ED096B">
      <w:pPr>
        <w:pStyle w:val="normal"/>
        <w:spacing w:line="240" w:lineRule="auto"/>
        <w:jc w:val="both"/>
        <w:rPr>
          <w:rFonts w:ascii="Times New Roman" w:eastAsia="Times New Roman" w:hAnsi="Times New Roman" w:cs="Times New Roman"/>
        </w:rPr>
      </w:pPr>
      <w:r>
        <w:rPr>
          <w:rFonts w:ascii="Times New Roman" w:eastAsia="Times New Roman" w:hAnsi="Times New Roman" w:cs="Times New Roman"/>
        </w:rPr>
        <w:t>Buda Béla (1986): A személyiségfejlődés és a nevelés szociálpszichológiája. Nemzeti Tankönyvkiadó, Budapest. ISBN: 963 18 5485 X</w:t>
      </w:r>
    </w:p>
    <w:p w:rsidR="0033440C" w:rsidRPr="00F07FB4" w:rsidRDefault="00ED096B" w:rsidP="00ED096B">
      <w:pPr>
        <w:pStyle w:val="normal"/>
        <w:spacing w:line="240" w:lineRule="auto"/>
        <w:rPr>
          <w:rFonts w:ascii="Times New Roman" w:hAnsi="Times New Roman"/>
          <w:bCs/>
          <w:kern w:val="36"/>
          <w:sz w:val="24"/>
          <w:szCs w:val="24"/>
        </w:rPr>
      </w:pPr>
      <w:proofErr w:type="spellStart"/>
      <w:r>
        <w:rPr>
          <w:rFonts w:ascii="Times New Roman" w:eastAsia="Times New Roman" w:hAnsi="Times New Roman" w:cs="Times New Roman"/>
        </w:rPr>
        <w:t>Newman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Fran</w:t>
      </w:r>
      <w:proofErr w:type="spellEnd"/>
      <w:r>
        <w:rPr>
          <w:rFonts w:ascii="Times New Roman" w:eastAsia="Times New Roman" w:hAnsi="Times New Roman" w:cs="Times New Roman"/>
        </w:rPr>
        <w:t xml:space="preserve"> (2004): Gyermekek krízishelyzetben, Pont Kiadó ISBN: 963-9312-95 9</w:t>
      </w:r>
      <w:r w:rsidR="0033440C" w:rsidRPr="00F07FB4">
        <w:rPr>
          <w:rFonts w:ascii="Times New Roman" w:eastAsia="Times New Roman" w:hAnsi="Times New Roman" w:cs="Times New Roman"/>
          <w:sz w:val="24"/>
          <w:szCs w:val="24"/>
        </w:rPr>
        <w:t xml:space="preserve">Kovách I., </w:t>
      </w:r>
    </w:p>
    <w:sectPr w:rsidR="0033440C" w:rsidRPr="00F07FB4" w:rsidSect="002362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9A3"/>
    <w:multiLevelType w:val="hybridMultilevel"/>
    <w:tmpl w:val="903E287A"/>
    <w:lvl w:ilvl="0" w:tplc="0172AEC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99E2646"/>
    <w:multiLevelType w:val="hybridMultilevel"/>
    <w:tmpl w:val="F05A594E"/>
    <w:lvl w:ilvl="0" w:tplc="76C27EDA">
      <w:start w:val="1"/>
      <w:numFmt w:val="decimal"/>
      <w:lvlText w:val="%1."/>
      <w:lvlJc w:val="left"/>
      <w:pPr>
        <w:ind w:left="1425" w:hanging="705"/>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3E56A98"/>
    <w:multiLevelType w:val="hybridMultilevel"/>
    <w:tmpl w:val="E2B244CA"/>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54768ED"/>
    <w:multiLevelType w:val="multilevel"/>
    <w:tmpl w:val="3BCA176A"/>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BCA445A"/>
    <w:multiLevelType w:val="hybridMultilevel"/>
    <w:tmpl w:val="5354293E"/>
    <w:lvl w:ilvl="0" w:tplc="4410962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2B53502"/>
    <w:multiLevelType w:val="hybridMultilevel"/>
    <w:tmpl w:val="DC18002C"/>
    <w:lvl w:ilvl="0" w:tplc="76C27EDA">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3F81DD7"/>
    <w:multiLevelType w:val="hybridMultilevel"/>
    <w:tmpl w:val="088C52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350662A3"/>
    <w:multiLevelType w:val="multilevel"/>
    <w:tmpl w:val="9872F60A"/>
    <w:lvl w:ilvl="0">
      <w:start w:val="13"/>
      <w:numFmt w:val="decimal"/>
      <w:lvlText w:val="%1-"/>
      <w:lvlJc w:val="left"/>
      <w:pPr>
        <w:ind w:left="615" w:hanging="615"/>
      </w:pPr>
      <w:rPr>
        <w:rFonts w:hint="default"/>
      </w:rPr>
    </w:lvl>
    <w:lvl w:ilvl="1">
      <w:start w:val="14"/>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7A627C7"/>
    <w:multiLevelType w:val="hybridMultilevel"/>
    <w:tmpl w:val="6D9C657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E3A7D4F"/>
    <w:multiLevelType w:val="hybridMultilevel"/>
    <w:tmpl w:val="40CC5534"/>
    <w:lvl w:ilvl="0" w:tplc="36C0B49C">
      <w:start w:val="13"/>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nsid w:val="44750032"/>
    <w:multiLevelType w:val="hybridMultilevel"/>
    <w:tmpl w:val="FC5E653A"/>
    <w:lvl w:ilvl="0" w:tplc="06449A46">
      <w:start w:val="5"/>
      <w:numFmt w:val="decimal"/>
      <w:lvlText w:val="%1."/>
      <w:lvlJc w:val="left"/>
      <w:pPr>
        <w:ind w:left="1785" w:hanging="360"/>
      </w:pPr>
      <w:rPr>
        <w:rFonts w:hint="default"/>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11">
    <w:nsid w:val="4F9C5292"/>
    <w:multiLevelType w:val="hybridMultilevel"/>
    <w:tmpl w:val="E354C584"/>
    <w:lvl w:ilvl="0" w:tplc="4410962A">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51A037A5"/>
    <w:multiLevelType w:val="multilevel"/>
    <w:tmpl w:val="FA02AE1A"/>
    <w:lvl w:ilvl="0">
      <w:start w:val="13"/>
      <w:numFmt w:val="decimal"/>
      <w:lvlText w:val="%1-"/>
      <w:lvlJc w:val="left"/>
      <w:pPr>
        <w:ind w:left="615" w:hanging="615"/>
      </w:pPr>
      <w:rPr>
        <w:rFonts w:hint="default"/>
      </w:rPr>
    </w:lvl>
    <w:lvl w:ilvl="1">
      <w:start w:val="14"/>
      <w:numFmt w:val="decimal"/>
      <w:lvlText w:val="%1-%2."/>
      <w:lvlJc w:val="left"/>
      <w:pPr>
        <w:ind w:left="1335" w:hanging="61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53593997"/>
    <w:multiLevelType w:val="hybridMultilevel"/>
    <w:tmpl w:val="2D603C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62D856C9"/>
    <w:multiLevelType w:val="hybridMultilevel"/>
    <w:tmpl w:val="79C26CC6"/>
    <w:lvl w:ilvl="0" w:tplc="040E000F">
      <w:start w:val="5"/>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5">
    <w:nsid w:val="63631E1A"/>
    <w:multiLevelType w:val="hybridMultilevel"/>
    <w:tmpl w:val="0466FB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3"/>
  </w:num>
  <w:num w:numId="3">
    <w:abstractNumId w:val="4"/>
  </w:num>
  <w:num w:numId="4">
    <w:abstractNumId w:val="11"/>
  </w:num>
  <w:num w:numId="5">
    <w:abstractNumId w:val="6"/>
  </w:num>
  <w:num w:numId="6">
    <w:abstractNumId w:val="8"/>
  </w:num>
  <w:num w:numId="7">
    <w:abstractNumId w:val="15"/>
  </w:num>
  <w:num w:numId="8">
    <w:abstractNumId w:val="5"/>
  </w:num>
  <w:num w:numId="9">
    <w:abstractNumId w:val="1"/>
  </w:num>
  <w:num w:numId="10">
    <w:abstractNumId w:val="3"/>
  </w:num>
  <w:num w:numId="11">
    <w:abstractNumId w:val="10"/>
  </w:num>
  <w:num w:numId="12">
    <w:abstractNumId w:val="14"/>
  </w:num>
  <w:num w:numId="13">
    <w:abstractNumId w:val="9"/>
  </w:num>
  <w:num w:numId="14">
    <w:abstractNumId w:val="2"/>
  </w:num>
  <w:num w:numId="15">
    <w:abstractNumId w:val="7"/>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56B78"/>
    <w:rsid w:val="00000083"/>
    <w:rsid w:val="00233DA3"/>
    <w:rsid w:val="00236259"/>
    <w:rsid w:val="0033440C"/>
    <w:rsid w:val="00417FBF"/>
    <w:rsid w:val="005D278C"/>
    <w:rsid w:val="006215A9"/>
    <w:rsid w:val="00C56B78"/>
    <w:rsid w:val="00CF3A37"/>
    <w:rsid w:val="00E511B0"/>
    <w:rsid w:val="00E957BC"/>
    <w:rsid w:val="00ED096B"/>
    <w:rsid w:val="00F07FB4"/>
    <w:rsid w:val="00FA05D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56B78"/>
    <w:rPr>
      <w:rFonts w:ascii="Calibri" w:eastAsia="Calibri" w:hAnsi="Calibri" w:cs="Times New Roman"/>
    </w:rPr>
  </w:style>
  <w:style w:type="paragraph" w:styleId="Cmsor1">
    <w:name w:val="heading 1"/>
    <w:basedOn w:val="Norml"/>
    <w:link w:val="Cmsor1Char"/>
    <w:uiPriority w:val="9"/>
    <w:qFormat/>
    <w:rsid w:val="00E511B0"/>
    <w:pPr>
      <w:spacing w:before="100" w:beforeAutospacing="1" w:after="100" w:afterAutospacing="1" w:line="240" w:lineRule="auto"/>
      <w:outlineLvl w:val="0"/>
    </w:pPr>
    <w:rPr>
      <w:rFonts w:ascii="Times New Roman" w:eastAsia="Times New Roman" w:hAnsi="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blzattartalom">
    <w:name w:val="Táblázattartalom"/>
    <w:basedOn w:val="Norml"/>
    <w:rsid w:val="00C56B78"/>
    <w:pPr>
      <w:suppressLineNumbers/>
      <w:suppressAutoHyphens/>
      <w:overflowPunct w:val="0"/>
      <w:autoSpaceDE w:val="0"/>
      <w:autoSpaceDN w:val="0"/>
      <w:adjustRightInd w:val="0"/>
      <w:spacing w:after="0" w:line="240" w:lineRule="auto"/>
      <w:textAlignment w:val="baseline"/>
    </w:pPr>
    <w:rPr>
      <w:rFonts w:ascii="Liberation Serif" w:eastAsia="Times New Roman" w:hAnsi="Liberation Serif"/>
      <w:kern w:val="1"/>
      <w:sz w:val="24"/>
      <w:szCs w:val="20"/>
      <w:lang w:eastAsia="hu-HU"/>
    </w:rPr>
  </w:style>
  <w:style w:type="paragraph" w:styleId="Listaszerbekezds">
    <w:name w:val="List Paragraph"/>
    <w:basedOn w:val="Norml"/>
    <w:uiPriority w:val="34"/>
    <w:qFormat/>
    <w:rsid w:val="00C56B78"/>
    <w:pPr>
      <w:ind w:left="720"/>
      <w:contextualSpacing/>
    </w:pPr>
  </w:style>
  <w:style w:type="character" w:customStyle="1" w:styleId="Cmsor1Char">
    <w:name w:val="Címsor 1 Char"/>
    <w:basedOn w:val="Bekezdsalapbettpusa"/>
    <w:link w:val="Cmsor1"/>
    <w:uiPriority w:val="9"/>
    <w:rsid w:val="00E511B0"/>
    <w:rPr>
      <w:rFonts w:ascii="Times New Roman" w:eastAsia="Times New Roman" w:hAnsi="Times New Roman" w:cs="Times New Roman"/>
      <w:b/>
      <w:bCs/>
      <w:kern w:val="36"/>
      <w:sz w:val="48"/>
      <w:szCs w:val="48"/>
      <w:lang w:eastAsia="hu-HU"/>
    </w:rPr>
  </w:style>
  <w:style w:type="character" w:styleId="Hiperhivatkozs">
    <w:name w:val="Hyperlink"/>
    <w:semiHidden/>
    <w:rsid w:val="00E511B0"/>
    <w:rPr>
      <w:noProof w:val="0"/>
      <w:color w:val="000080"/>
      <w:u w:val="single"/>
    </w:rPr>
  </w:style>
  <w:style w:type="character" w:styleId="Kiemels">
    <w:name w:val="Emphasis"/>
    <w:qFormat/>
    <w:rsid w:val="00E511B0"/>
    <w:rPr>
      <w:i/>
    </w:rPr>
  </w:style>
  <w:style w:type="character" w:customStyle="1" w:styleId="Idzet1">
    <w:name w:val="Idézet1"/>
    <w:rsid w:val="00E511B0"/>
    <w:rPr>
      <w:i/>
    </w:rPr>
  </w:style>
  <w:style w:type="paragraph" w:styleId="Szvegtrzs">
    <w:name w:val="Body Text"/>
    <w:basedOn w:val="Norml"/>
    <w:link w:val="SzvegtrzsChar"/>
    <w:semiHidden/>
    <w:rsid w:val="00E511B0"/>
    <w:pPr>
      <w:suppressAutoHyphens/>
      <w:overflowPunct w:val="0"/>
      <w:autoSpaceDE w:val="0"/>
      <w:autoSpaceDN w:val="0"/>
      <w:adjustRightInd w:val="0"/>
      <w:spacing w:after="140" w:line="288" w:lineRule="auto"/>
      <w:textAlignment w:val="baseline"/>
    </w:pPr>
    <w:rPr>
      <w:rFonts w:ascii="Liberation Serif" w:eastAsia="Times New Roman" w:hAnsi="Liberation Serif"/>
      <w:kern w:val="1"/>
      <w:sz w:val="24"/>
      <w:szCs w:val="20"/>
      <w:lang w:eastAsia="hu-HU"/>
    </w:rPr>
  </w:style>
  <w:style w:type="character" w:customStyle="1" w:styleId="SzvegtrzsChar">
    <w:name w:val="Szövegtörzs Char"/>
    <w:basedOn w:val="Bekezdsalapbettpusa"/>
    <w:link w:val="Szvegtrzs"/>
    <w:semiHidden/>
    <w:rsid w:val="00E511B0"/>
    <w:rPr>
      <w:rFonts w:ascii="Liberation Serif" w:eastAsia="Times New Roman" w:hAnsi="Liberation Serif" w:cs="Times New Roman"/>
      <w:kern w:val="1"/>
      <w:sz w:val="24"/>
      <w:szCs w:val="20"/>
      <w:lang w:eastAsia="hu-HU"/>
    </w:rPr>
  </w:style>
  <w:style w:type="paragraph" w:customStyle="1" w:styleId="Default">
    <w:name w:val="Default"/>
    <w:basedOn w:val="Norml"/>
    <w:rsid w:val="00E511B0"/>
    <w:pPr>
      <w:suppressAutoHyphens/>
      <w:overflowPunct w:val="0"/>
      <w:autoSpaceDE w:val="0"/>
      <w:autoSpaceDN w:val="0"/>
      <w:adjustRightInd w:val="0"/>
      <w:spacing w:after="0" w:line="240" w:lineRule="auto"/>
      <w:textAlignment w:val="baseline"/>
    </w:pPr>
    <w:rPr>
      <w:rFonts w:ascii="Cambria" w:eastAsia="Times New Roman" w:hAnsi="Cambria"/>
      <w:color w:val="000000"/>
      <w:kern w:val="1"/>
      <w:sz w:val="24"/>
      <w:szCs w:val="20"/>
      <w:lang w:eastAsia="hu-HU"/>
    </w:rPr>
  </w:style>
  <w:style w:type="paragraph" w:customStyle="1" w:styleId="normal">
    <w:name w:val="normal"/>
    <w:rsid w:val="00CF3A37"/>
    <w:pPr>
      <w:spacing w:after="0"/>
    </w:pPr>
    <w:rPr>
      <w:rFonts w:ascii="Arial" w:eastAsia="Arial" w:hAnsi="Arial" w:cs="Arial"/>
      <w:color w:val="00000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2990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2018-02-19T05:49:00Z</dcterms:created>
  <dcterms:modified xsi:type="dcterms:W3CDTF">2018-02-19T05:49:00Z</dcterms:modified>
</cp:coreProperties>
</file>